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0EE" w:rsidRDefault="004B32C6">
      <w:pPr>
        <w:spacing w:after="0" w:line="240" w:lineRule="auto"/>
        <w:ind w:firstLine="567"/>
        <w:jc w:val="right"/>
        <w:rPr>
          <w:rFonts w:ascii="Times New Roman" w:hAnsi="Times New Roman"/>
          <w:b/>
          <w:sz w:val="24"/>
        </w:rPr>
      </w:pPr>
      <w:r>
        <w:rPr>
          <w:rFonts w:ascii="Times New Roman" w:hAnsi="Times New Roman"/>
          <w:b/>
          <w:sz w:val="24"/>
        </w:rPr>
        <w:t xml:space="preserve"> </w:t>
      </w:r>
      <w:r w:rsidR="003348D2">
        <w:rPr>
          <w:rFonts w:ascii="Times New Roman" w:hAnsi="Times New Roman"/>
          <w:b/>
          <w:sz w:val="24"/>
        </w:rPr>
        <w:t xml:space="preserve"> </w:t>
      </w:r>
    </w:p>
    <w:p w:rsidR="004A00EE" w:rsidRDefault="004B32C6">
      <w:pPr>
        <w:ind w:firstLine="567"/>
        <w:jc w:val="center"/>
        <w:rPr>
          <w:rFonts w:ascii="Times New Roman" w:hAnsi="Times New Roman"/>
          <w:b/>
          <w:sz w:val="24"/>
        </w:rPr>
      </w:pPr>
      <w:r>
        <w:rPr>
          <w:rFonts w:ascii="Times New Roman" w:hAnsi="Times New Roman"/>
          <w:b/>
          <w:sz w:val="24"/>
        </w:rPr>
        <w:t xml:space="preserve">Государственный контракт № </w:t>
      </w:r>
      <w:r w:rsidRPr="004B32C6">
        <w:rPr>
          <w:rFonts w:ascii="Times New Roman" w:hAnsi="Times New Roman"/>
          <w:b/>
          <w:color w:val="383838"/>
          <w:sz w:val="24"/>
          <w:szCs w:val="24"/>
          <w:shd w:val="clear" w:color="auto" w:fill="FFFFFF"/>
        </w:rPr>
        <w:t>0302100013322000004</w:t>
      </w:r>
    </w:p>
    <w:p w:rsidR="004A00EE" w:rsidRDefault="00E5243B">
      <w:pPr>
        <w:ind w:firstLine="567"/>
        <w:jc w:val="center"/>
        <w:rPr>
          <w:rFonts w:ascii="Times New Roman" w:hAnsi="Times New Roman"/>
          <w:b/>
          <w:sz w:val="24"/>
        </w:rPr>
      </w:pPr>
      <w:r>
        <w:rPr>
          <w:rFonts w:ascii="Times New Roman" w:hAnsi="Times New Roman"/>
          <w:b/>
          <w:sz w:val="24"/>
        </w:rPr>
        <w:t xml:space="preserve"> </w:t>
      </w:r>
    </w:p>
    <w:p w:rsidR="004A00EE" w:rsidRDefault="003348D2">
      <w:pPr>
        <w:widowControl w:val="0"/>
        <w:spacing w:after="0" w:line="240" w:lineRule="auto"/>
        <w:ind w:firstLine="567"/>
        <w:rPr>
          <w:rFonts w:ascii="Times New Roman" w:hAnsi="Times New Roman"/>
        </w:rPr>
      </w:pPr>
      <w:r>
        <w:rPr>
          <w:rFonts w:ascii="Times New Roman" w:hAnsi="Times New Roman"/>
        </w:rPr>
        <w:t xml:space="preserve">г. Улан-Удэ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 __________2022 г.</w:t>
      </w:r>
    </w:p>
    <w:p w:rsidR="004A00EE" w:rsidRDefault="004A00EE">
      <w:pPr>
        <w:widowControl w:val="0"/>
        <w:spacing w:after="0" w:line="240" w:lineRule="auto"/>
        <w:ind w:firstLine="567"/>
        <w:jc w:val="both"/>
        <w:rPr>
          <w:rFonts w:ascii="Times New Roman" w:hAnsi="Times New Roman"/>
        </w:rPr>
      </w:pPr>
    </w:p>
    <w:p w:rsidR="004A00EE" w:rsidRDefault="00E5243B" w:rsidP="006A7FE0">
      <w:pPr>
        <w:ind w:left="567"/>
        <w:jc w:val="both"/>
        <w:rPr>
          <w:rFonts w:ascii="Times New Roman" w:hAnsi="Times New Roman"/>
          <w:lang w:eastAsia="ru-RU"/>
        </w:rPr>
      </w:pPr>
      <w:r>
        <w:rPr>
          <w:rFonts w:ascii="Times New Roman" w:hAnsi="Times New Roman"/>
          <w:lang w:eastAsia="ru-RU"/>
        </w:rPr>
        <w:t xml:space="preserve"> </w:t>
      </w:r>
      <w:r w:rsidR="00CA1986">
        <w:rPr>
          <w:rFonts w:ascii="Times New Roman" w:hAnsi="Times New Roman"/>
          <w:lang w:eastAsia="ru-RU"/>
        </w:rPr>
        <w:t xml:space="preserve"> </w:t>
      </w:r>
      <w:r w:rsidR="00891FA5">
        <w:rPr>
          <w:rFonts w:ascii="Times New Roman" w:hAnsi="Times New Roman"/>
          <w:lang w:eastAsia="ru-RU"/>
        </w:rPr>
        <w:tab/>
      </w:r>
      <w:r w:rsidR="00891FA5">
        <w:rPr>
          <w:rFonts w:ascii="Times New Roman" w:hAnsi="Times New Roman"/>
          <w:lang w:eastAsia="ru-RU"/>
        </w:rPr>
        <w:tab/>
      </w:r>
      <w:proofErr w:type="gramStart"/>
      <w:r w:rsidR="00CA1986" w:rsidRPr="00CA1986">
        <w:rPr>
          <w:rFonts w:ascii="Times New Roman" w:hAnsi="Times New Roman"/>
          <w:b/>
          <w:szCs w:val="22"/>
        </w:rPr>
        <w:t>ФЕДЕРАЛЬНОЕ ГОСУДАРСТВЕННОЕ БЮДЖЕТНОЕ ОБРАЗОВАТЕЛЬНОЕ УЧРЕЖДЕНИЕ ВЫСШЕГО ОБРАЗОВАНИЯ "БУРЯТСКАЯ ГОСУДАРСТВЕННАЯ СЕЛЬСКОХОЗЯЙСТВЕННАЯ АКАДЕМИЯ ИМЕНИ В.Р.ФИЛИППОВА"</w:t>
      </w:r>
      <w:r w:rsidR="00CA1986" w:rsidRPr="00CA1986">
        <w:rPr>
          <w:rFonts w:ascii="Times New Roman" w:hAnsi="Times New Roman"/>
          <w:szCs w:val="22"/>
        </w:rPr>
        <w:t>, именуемое в дальнейшем «</w:t>
      </w:r>
      <w:r w:rsidR="00CA1986" w:rsidRPr="00CA1986">
        <w:rPr>
          <w:rFonts w:ascii="Times New Roman" w:hAnsi="Times New Roman"/>
          <w:b/>
          <w:szCs w:val="22"/>
        </w:rPr>
        <w:t>ПОКУПАТЕЛЬ</w:t>
      </w:r>
      <w:r w:rsidR="00CA1986" w:rsidRPr="00CA1986">
        <w:rPr>
          <w:rFonts w:ascii="Times New Roman" w:hAnsi="Times New Roman"/>
          <w:szCs w:val="22"/>
        </w:rPr>
        <w:t xml:space="preserve">», в лице ректора </w:t>
      </w:r>
      <w:proofErr w:type="spellStart"/>
      <w:r w:rsidR="00CA1986" w:rsidRPr="00CA1986">
        <w:rPr>
          <w:rFonts w:ascii="Times New Roman" w:hAnsi="Times New Roman"/>
          <w:szCs w:val="22"/>
        </w:rPr>
        <w:t>Цыбикова</w:t>
      </w:r>
      <w:proofErr w:type="spellEnd"/>
      <w:r w:rsidR="00CA1986" w:rsidRPr="00CA1986">
        <w:rPr>
          <w:rFonts w:ascii="Times New Roman" w:hAnsi="Times New Roman"/>
          <w:szCs w:val="22"/>
        </w:rPr>
        <w:t xml:space="preserve"> </w:t>
      </w:r>
      <w:proofErr w:type="spellStart"/>
      <w:r w:rsidR="00CA1986" w:rsidRPr="00CA1986">
        <w:rPr>
          <w:rFonts w:ascii="Times New Roman" w:hAnsi="Times New Roman"/>
          <w:szCs w:val="22"/>
        </w:rPr>
        <w:t>Бэликто</w:t>
      </w:r>
      <w:proofErr w:type="spellEnd"/>
      <w:r w:rsidR="00CA1986" w:rsidRPr="00CA1986">
        <w:rPr>
          <w:rFonts w:ascii="Times New Roman" w:hAnsi="Times New Roman"/>
          <w:szCs w:val="22"/>
        </w:rPr>
        <w:t xml:space="preserve"> </w:t>
      </w:r>
      <w:proofErr w:type="spellStart"/>
      <w:r w:rsidR="00CA1986" w:rsidRPr="00CA1986">
        <w:rPr>
          <w:rFonts w:ascii="Times New Roman" w:hAnsi="Times New Roman"/>
          <w:szCs w:val="22"/>
        </w:rPr>
        <w:t>Батоевича</w:t>
      </w:r>
      <w:proofErr w:type="spellEnd"/>
      <w:r w:rsidR="00CA1986" w:rsidRPr="00CA1986">
        <w:rPr>
          <w:rFonts w:ascii="Times New Roman" w:hAnsi="Times New Roman"/>
          <w:szCs w:val="22"/>
        </w:rPr>
        <w:t>, действующего на основании Устава</w:t>
      </w:r>
      <w:r w:rsidR="003348D2" w:rsidRPr="00CA1986">
        <w:rPr>
          <w:rFonts w:ascii="Times New Roman" w:hAnsi="Times New Roman"/>
          <w:lang w:eastAsia="ru-RU"/>
        </w:rPr>
        <w:t>,</w:t>
      </w:r>
      <w:r w:rsidR="003348D2">
        <w:rPr>
          <w:rFonts w:ascii="Times New Roman" w:hAnsi="Times New Roman"/>
          <w:lang w:eastAsia="ru-RU"/>
        </w:rPr>
        <w:t xml:space="preserve"> именуемое в дальнейшем «Заказчик», с одной стороны, и </w:t>
      </w:r>
      <w:r w:rsidR="004B32C6" w:rsidRPr="004B32C6">
        <w:rPr>
          <w:rFonts w:ascii="Times New Roman" w:hAnsi="Times New Roman"/>
          <w:bCs/>
          <w:sz w:val="24"/>
          <w:szCs w:val="24"/>
        </w:rPr>
        <w:t>ИП Колесов Юрий Владимирович</w:t>
      </w:r>
      <w:r w:rsidR="003348D2">
        <w:rPr>
          <w:rFonts w:ascii="Times New Roman" w:hAnsi="Times New Roman"/>
          <w:lang w:eastAsia="ru-RU"/>
        </w:rPr>
        <w:t xml:space="preserve">, именуемый в дальнейшем «Поставщик», </w:t>
      </w:r>
      <w:r w:rsidR="004B32C6">
        <w:rPr>
          <w:rFonts w:ascii="Times New Roman" w:hAnsi="Times New Roman"/>
          <w:lang w:eastAsia="ru-RU"/>
        </w:rPr>
        <w:t xml:space="preserve"> </w:t>
      </w:r>
      <w:r w:rsidR="003348D2">
        <w:rPr>
          <w:rFonts w:ascii="Times New Roman" w:hAnsi="Times New Roman"/>
          <w:lang w:eastAsia="ru-RU"/>
        </w:rPr>
        <w:t xml:space="preserve">действующего на основании </w:t>
      </w:r>
      <w:r w:rsidR="004B32C6">
        <w:rPr>
          <w:rFonts w:ascii="Times New Roman" w:hAnsi="Times New Roman"/>
          <w:lang w:eastAsia="ru-RU"/>
        </w:rPr>
        <w:t xml:space="preserve"> </w:t>
      </w:r>
      <w:r w:rsidR="004B32C6" w:rsidRPr="004B32C6">
        <w:rPr>
          <w:rFonts w:ascii="Times New Roman" w:hAnsi="Times New Roman"/>
          <w:bCs/>
          <w:sz w:val="24"/>
          <w:szCs w:val="24"/>
        </w:rPr>
        <w:t>ОГРНИП 321030000002801</w:t>
      </w:r>
      <w:r w:rsidR="003348D2">
        <w:rPr>
          <w:rFonts w:ascii="Times New Roman" w:hAnsi="Times New Roman"/>
          <w:lang w:eastAsia="ru-RU"/>
        </w:rPr>
        <w:t xml:space="preserve">, </w:t>
      </w:r>
      <w:r w:rsidR="004B32C6">
        <w:rPr>
          <w:rFonts w:ascii="Times New Roman" w:hAnsi="Times New Roman"/>
          <w:lang w:eastAsia="ru-RU"/>
        </w:rPr>
        <w:t xml:space="preserve"> </w:t>
      </w:r>
      <w:r w:rsidR="003348D2">
        <w:rPr>
          <w:rFonts w:ascii="Times New Roman" w:hAnsi="Times New Roman"/>
          <w:lang w:eastAsia="ru-RU"/>
        </w:rPr>
        <w:t>с другой стороны, а вместе именуемые «Стороны», в соответствии с</w:t>
      </w:r>
      <w:proofErr w:type="gramEnd"/>
      <w:r w:rsidR="003348D2">
        <w:rPr>
          <w:rFonts w:ascii="Times New Roman" w:hAnsi="Times New Roman"/>
          <w:lang w:eastAsia="ru-RU"/>
        </w:rPr>
        <w:t xml:space="preserve"> протоколом </w:t>
      </w:r>
      <w:r w:rsidR="004B32C6">
        <w:rPr>
          <w:rFonts w:ascii="Times New Roman" w:hAnsi="Times New Roman"/>
          <w:lang w:eastAsia="ru-RU"/>
        </w:rPr>
        <w:t xml:space="preserve"> </w:t>
      </w:r>
      <w:r w:rsidR="003348D2">
        <w:rPr>
          <w:rFonts w:ascii="Times New Roman" w:hAnsi="Times New Roman"/>
          <w:lang w:eastAsia="ru-RU"/>
        </w:rPr>
        <w:t xml:space="preserve"> </w:t>
      </w:r>
      <w:r w:rsidR="004B32C6">
        <w:rPr>
          <w:rFonts w:ascii="Times New Roman" w:hAnsi="Times New Roman"/>
          <w:lang w:eastAsia="ru-RU"/>
        </w:rPr>
        <w:t xml:space="preserve">№ </w:t>
      </w:r>
      <w:r w:rsidR="004B32C6">
        <w:t>0302100013322000004</w:t>
      </w:r>
      <w:r w:rsidR="003348D2">
        <w:rPr>
          <w:rFonts w:ascii="Times New Roman" w:hAnsi="Times New Roman"/>
          <w:lang w:eastAsia="ru-RU"/>
        </w:rPr>
        <w:t xml:space="preserve">от </w:t>
      </w:r>
      <w:r w:rsidR="004B32C6">
        <w:rPr>
          <w:rFonts w:ascii="Times New Roman" w:hAnsi="Times New Roman"/>
          <w:lang w:eastAsia="ru-RU"/>
        </w:rPr>
        <w:t xml:space="preserve"> </w:t>
      </w:r>
      <w:r w:rsidR="003348D2">
        <w:rPr>
          <w:rFonts w:ascii="Times New Roman" w:hAnsi="Times New Roman"/>
          <w:lang w:eastAsia="ru-RU"/>
        </w:rPr>
        <w:t>«</w:t>
      </w:r>
      <w:r w:rsidR="004B32C6">
        <w:rPr>
          <w:rFonts w:ascii="Times New Roman" w:hAnsi="Times New Roman"/>
          <w:lang w:eastAsia="ru-RU"/>
        </w:rPr>
        <w:t>11</w:t>
      </w:r>
      <w:r w:rsidR="003348D2">
        <w:rPr>
          <w:rFonts w:ascii="Times New Roman" w:hAnsi="Times New Roman"/>
          <w:lang w:eastAsia="ru-RU"/>
        </w:rPr>
        <w:t xml:space="preserve">» </w:t>
      </w:r>
      <w:r w:rsidR="004B32C6">
        <w:rPr>
          <w:rFonts w:ascii="Times New Roman" w:hAnsi="Times New Roman"/>
          <w:lang w:eastAsia="ru-RU"/>
        </w:rPr>
        <w:t>июля</w:t>
      </w:r>
      <w:r w:rsidR="003348D2">
        <w:rPr>
          <w:rFonts w:ascii="Times New Roman" w:hAnsi="Times New Roman"/>
          <w:lang w:eastAsia="ru-RU"/>
        </w:rPr>
        <w:t xml:space="preserve"> 2022 г., заключили настоящий государственный контракт (дале</w:t>
      </w:r>
      <w:proofErr w:type="gramStart"/>
      <w:r w:rsidR="003348D2">
        <w:rPr>
          <w:rFonts w:ascii="Times New Roman" w:hAnsi="Times New Roman"/>
          <w:lang w:eastAsia="ru-RU"/>
        </w:rPr>
        <w:t>е-</w:t>
      </w:r>
      <w:proofErr w:type="gramEnd"/>
      <w:r w:rsidR="003348D2">
        <w:rPr>
          <w:rFonts w:ascii="Times New Roman" w:hAnsi="Times New Roman"/>
          <w:lang w:eastAsia="ru-RU"/>
        </w:rPr>
        <w:t xml:space="preserve"> контракт) о нижеследующем:</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1. Предмет контракта</w:t>
      </w:r>
    </w:p>
    <w:p w:rsidR="004A00EE" w:rsidRDefault="003348D2" w:rsidP="006A7FE0">
      <w:pPr>
        <w:spacing w:after="0" w:line="240" w:lineRule="auto"/>
        <w:ind w:left="426" w:firstLine="141"/>
        <w:jc w:val="both"/>
        <w:rPr>
          <w:rFonts w:ascii="Times New Roman" w:hAnsi="Times New Roman"/>
          <w:lang w:eastAsia="ru-RU"/>
        </w:rPr>
      </w:pPr>
      <w:r>
        <w:rPr>
          <w:rFonts w:ascii="Times New Roman" w:hAnsi="Times New Roman"/>
          <w:lang w:eastAsia="ru-RU"/>
        </w:rPr>
        <w:t xml:space="preserve">1.1. Поставщик обязуется поставить </w:t>
      </w:r>
      <w:r w:rsidRPr="006A7FE0">
        <w:rPr>
          <w:rFonts w:ascii="Times New Roman" w:hAnsi="Times New Roman"/>
          <w:lang w:eastAsia="ru-RU"/>
        </w:rPr>
        <w:t xml:space="preserve">Заказчику </w:t>
      </w:r>
      <w:r w:rsidR="006A7FE0" w:rsidRPr="006A7FE0">
        <w:rPr>
          <w:rFonts w:ascii="Trebuchet MS" w:hAnsi="Trebuchet MS"/>
          <w:sz w:val="18"/>
          <w:szCs w:val="18"/>
          <w:shd w:val="clear" w:color="auto" w:fill="F7F7F7"/>
        </w:rPr>
        <w:t> </w:t>
      </w:r>
      <w:r w:rsidR="006A7FE0" w:rsidRPr="006A7FE0">
        <w:rPr>
          <w:rFonts w:ascii="Times New Roman" w:hAnsi="Times New Roman"/>
          <w:sz w:val="24"/>
          <w:szCs w:val="24"/>
        </w:rPr>
        <w:t xml:space="preserve">сельскохозяйственную технику </w:t>
      </w:r>
      <w:r w:rsidR="004B32C6" w:rsidRPr="006A7FE0">
        <w:rPr>
          <w:rFonts w:ascii="Times New Roman" w:hAnsi="Times New Roman"/>
          <w:sz w:val="24"/>
          <w:szCs w:val="24"/>
        </w:rPr>
        <w:t xml:space="preserve">(комбайн, </w:t>
      </w:r>
      <w:r w:rsidR="006A7FE0">
        <w:rPr>
          <w:rFonts w:ascii="Times New Roman" w:hAnsi="Times New Roman"/>
          <w:sz w:val="24"/>
          <w:szCs w:val="24"/>
        </w:rPr>
        <w:t xml:space="preserve"> </w:t>
      </w:r>
      <w:r w:rsidR="004B32C6" w:rsidRPr="006A7FE0">
        <w:rPr>
          <w:rFonts w:ascii="Times New Roman" w:hAnsi="Times New Roman"/>
          <w:sz w:val="24"/>
          <w:szCs w:val="24"/>
        </w:rPr>
        <w:t xml:space="preserve">сепаратор, сушильный шкаф, </w:t>
      </w:r>
      <w:proofErr w:type="spellStart"/>
      <w:r w:rsidR="004B32C6" w:rsidRPr="006A7FE0">
        <w:rPr>
          <w:rFonts w:ascii="Times New Roman" w:hAnsi="Times New Roman"/>
          <w:sz w:val="24"/>
          <w:szCs w:val="24"/>
        </w:rPr>
        <w:t>почвофреза</w:t>
      </w:r>
      <w:proofErr w:type="spellEnd"/>
      <w:r w:rsidR="004B32C6" w:rsidRPr="006A7FE0">
        <w:rPr>
          <w:rFonts w:ascii="Times New Roman" w:hAnsi="Times New Roman"/>
          <w:sz w:val="24"/>
          <w:szCs w:val="24"/>
        </w:rPr>
        <w:t>, борона)</w:t>
      </w:r>
      <w:r w:rsidR="004B32C6" w:rsidRPr="006A7FE0">
        <w:rPr>
          <w:rFonts w:ascii="Times New Roman" w:hAnsi="Times New Roman"/>
          <w:sz w:val="24"/>
          <w:szCs w:val="24"/>
          <w:lang w:eastAsia="ru-RU"/>
        </w:rPr>
        <w:t xml:space="preserve"> </w:t>
      </w:r>
      <w:r w:rsidR="006A7FE0">
        <w:rPr>
          <w:rFonts w:ascii="Times New Roman" w:hAnsi="Times New Roman"/>
          <w:sz w:val="24"/>
          <w:szCs w:val="24"/>
          <w:lang w:eastAsia="ru-RU"/>
        </w:rPr>
        <w:t>(</w:t>
      </w:r>
      <w:r>
        <w:rPr>
          <w:rFonts w:ascii="Times New Roman" w:hAnsi="Times New Roman"/>
          <w:lang w:eastAsia="ru-RU"/>
        </w:rPr>
        <w:t xml:space="preserve">далее «Товар») в количестве согласно Спецификации товаров, являющейся неотъемлемой частью настоящего контракта (Приложение №1), а Заказчик обязуется принять товар и оплатить обусловленную настоящим контрактом цену.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2. Цена контракта, порядок и срок оплаты</w:t>
      </w:r>
    </w:p>
    <w:p w:rsidR="004A00EE" w:rsidRDefault="003348D2" w:rsidP="00CA1986">
      <w:pPr>
        <w:spacing w:after="0" w:line="240" w:lineRule="auto"/>
        <w:ind w:left="567"/>
        <w:jc w:val="both"/>
        <w:rPr>
          <w:rFonts w:ascii="Times New Roman" w:hAnsi="Times New Roman"/>
          <w:lang w:eastAsia="ru-RU"/>
        </w:rPr>
      </w:pPr>
      <w:r>
        <w:rPr>
          <w:rFonts w:ascii="Times New Roman" w:hAnsi="Times New Roman"/>
          <w:lang w:eastAsia="ru-RU"/>
        </w:rPr>
        <w:t xml:space="preserve">2.1. </w:t>
      </w:r>
      <w:proofErr w:type="gramStart"/>
      <w:r>
        <w:rPr>
          <w:rFonts w:ascii="Times New Roman" w:hAnsi="Times New Roman"/>
          <w:lang w:eastAsia="ru-RU"/>
        </w:rPr>
        <w:t xml:space="preserve">Общая стоимость товаров, поставляемых по настоящему контракту, составляет </w:t>
      </w:r>
      <w:r w:rsidR="006A7FE0">
        <w:rPr>
          <w:rFonts w:ascii="Times New Roman" w:hAnsi="Times New Roman"/>
          <w:lang w:eastAsia="ru-RU"/>
        </w:rPr>
        <w:t xml:space="preserve"> 6  </w:t>
      </w:r>
      <w:r w:rsidR="00A27A75">
        <w:rPr>
          <w:rFonts w:ascii="Times New Roman" w:hAnsi="Times New Roman"/>
          <w:lang w:eastAsia="ru-RU"/>
        </w:rPr>
        <w:t>427</w:t>
      </w:r>
      <w:r w:rsidR="006A7FE0">
        <w:rPr>
          <w:rFonts w:ascii="Times New Roman" w:hAnsi="Times New Roman"/>
          <w:lang w:eastAsia="ru-RU"/>
        </w:rPr>
        <w:t xml:space="preserve"> 900,00 ( шесть миллионов </w:t>
      </w:r>
      <w:r w:rsidR="00A27A75">
        <w:rPr>
          <w:rFonts w:ascii="Times New Roman" w:hAnsi="Times New Roman"/>
          <w:lang w:eastAsia="ru-RU"/>
        </w:rPr>
        <w:t>четыреста двадцать семь тысяч</w:t>
      </w:r>
      <w:r w:rsidR="006A7FE0">
        <w:rPr>
          <w:rFonts w:ascii="Times New Roman" w:hAnsi="Times New Roman"/>
          <w:lang w:eastAsia="ru-RU"/>
        </w:rPr>
        <w:t xml:space="preserve"> девятьсот </w:t>
      </w:r>
      <w:r>
        <w:rPr>
          <w:rFonts w:ascii="Times New Roman" w:hAnsi="Times New Roman"/>
          <w:lang w:eastAsia="ru-RU"/>
        </w:rPr>
        <w:t xml:space="preserve">рублей </w:t>
      </w:r>
      <w:r w:rsidR="006A7FE0">
        <w:rPr>
          <w:rFonts w:ascii="Times New Roman" w:hAnsi="Times New Roman"/>
          <w:lang w:eastAsia="ru-RU"/>
        </w:rPr>
        <w:t xml:space="preserve">00 </w:t>
      </w:r>
      <w:r>
        <w:rPr>
          <w:rFonts w:ascii="Times New Roman" w:hAnsi="Times New Roman"/>
          <w:lang w:eastAsia="ru-RU"/>
        </w:rPr>
        <w:t>коп.,</w:t>
      </w:r>
      <w:r w:rsidR="002E0B99">
        <w:rPr>
          <w:rFonts w:ascii="Times New Roman" w:hAnsi="Times New Roman"/>
          <w:lang w:eastAsia="ru-RU"/>
        </w:rPr>
        <w:t xml:space="preserve"> </w:t>
      </w:r>
      <w:r>
        <w:rPr>
          <w:rFonts w:ascii="Times New Roman" w:hAnsi="Times New Roman"/>
          <w:lang w:eastAsia="ru-RU"/>
        </w:rPr>
        <w:t>НДС не облагается.</w:t>
      </w:r>
      <w:proofErr w:type="gramEnd"/>
    </w:p>
    <w:p w:rsidR="004A00EE" w:rsidRDefault="003348D2" w:rsidP="00CA1986">
      <w:pPr>
        <w:spacing w:after="0" w:line="240" w:lineRule="auto"/>
        <w:ind w:left="567"/>
        <w:jc w:val="both"/>
        <w:rPr>
          <w:rFonts w:ascii="Times New Roman" w:hAnsi="Times New Roman"/>
          <w:b/>
          <w:lang w:eastAsia="ru-RU"/>
        </w:rPr>
      </w:pPr>
      <w:r>
        <w:rPr>
          <w:rFonts w:ascii="Times New Roman" w:hAnsi="Times New Roman"/>
          <w:lang w:eastAsia="ru-RU"/>
        </w:rPr>
        <w:t>2.2. Все расходы Поставщика, в том числе расходы на перевозку, страхование, уплату таможенных пошлин, налогов и других обязательных платежей, а также затраты, связанные с выполнением обязательств по контракту включены Поставщиком в цену контракта.</w:t>
      </w:r>
    </w:p>
    <w:p w:rsidR="004A00EE" w:rsidRDefault="003348D2" w:rsidP="00CA1986">
      <w:pPr>
        <w:spacing w:after="0" w:line="240" w:lineRule="auto"/>
        <w:ind w:left="567"/>
        <w:jc w:val="both"/>
        <w:rPr>
          <w:rFonts w:ascii="Times New Roman" w:hAnsi="Times New Roman"/>
          <w:i/>
          <w:lang w:eastAsia="ru-RU"/>
        </w:rPr>
      </w:pPr>
      <w:r>
        <w:rPr>
          <w:rFonts w:ascii="Times New Roman" w:hAnsi="Times New Roman"/>
          <w:lang w:eastAsia="ru-RU"/>
        </w:rPr>
        <w:t>2.3. Цена контракта является твердой и определяется на весь срок исполнения контракта</w:t>
      </w:r>
      <w:r w:rsidR="00CF22AB">
        <w:rPr>
          <w:rFonts w:ascii="Times New Roman" w:hAnsi="Times New Roman"/>
          <w:lang w:eastAsia="ru-RU"/>
        </w:rPr>
        <w:t>.</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2.4. Идентификационный код закупки</w:t>
      </w:r>
      <w:r w:rsidR="006A7FE0" w:rsidRPr="006A7FE0">
        <w:rPr>
          <w:rFonts w:ascii="Tahoma" w:hAnsi="Tahoma" w:cs="Tahoma"/>
          <w:color w:val="383838"/>
          <w:sz w:val="14"/>
          <w:szCs w:val="14"/>
          <w:shd w:val="clear" w:color="auto" w:fill="FFFFFF"/>
        </w:rPr>
        <w:t xml:space="preserve"> </w:t>
      </w:r>
      <w:r w:rsidR="006A7FE0" w:rsidRPr="006A7FE0">
        <w:rPr>
          <w:rFonts w:ascii="Times New Roman" w:hAnsi="Times New Roman"/>
          <w:color w:val="383838"/>
          <w:sz w:val="24"/>
          <w:szCs w:val="24"/>
          <w:shd w:val="clear" w:color="auto" w:fill="FFFFFF"/>
        </w:rPr>
        <w:t>221032304935603260100100290012830244</w:t>
      </w:r>
      <w:r>
        <w:rPr>
          <w:rFonts w:ascii="Times New Roman" w:hAnsi="Times New Roman"/>
          <w:lang w:eastAsia="ru-RU"/>
        </w:rPr>
        <w:t>.</w:t>
      </w:r>
    </w:p>
    <w:p w:rsidR="004A00EE" w:rsidRDefault="003348D2" w:rsidP="006A7FE0">
      <w:pPr>
        <w:spacing w:after="0" w:line="240" w:lineRule="auto"/>
        <w:ind w:left="567"/>
        <w:jc w:val="both"/>
        <w:rPr>
          <w:rFonts w:ascii="Times New Roman" w:hAnsi="Times New Roman"/>
          <w:lang w:eastAsia="ru-RU"/>
        </w:rPr>
      </w:pPr>
      <w:r>
        <w:rPr>
          <w:rFonts w:ascii="Times New Roman" w:hAnsi="Times New Roman"/>
          <w:lang w:eastAsia="ru-RU"/>
        </w:rPr>
        <w:t xml:space="preserve">Финансирование настоящего контракта осуществляется за счет средств </w:t>
      </w:r>
      <w:r w:rsidR="006A7FE0">
        <w:rPr>
          <w:rFonts w:ascii="Times New Roman" w:hAnsi="Times New Roman"/>
          <w:lang w:eastAsia="ru-RU"/>
        </w:rPr>
        <w:t xml:space="preserve"> </w:t>
      </w:r>
      <w:r w:rsidR="006A7FE0" w:rsidRPr="00E5243B">
        <w:rPr>
          <w:rFonts w:ascii="Times New Roman" w:hAnsi="Times New Roman"/>
          <w:b/>
          <w:iCs/>
          <w:u w:val="single"/>
        </w:rPr>
        <w:t xml:space="preserve">за счет средств </w:t>
      </w:r>
      <w:r w:rsidR="00CF22AB">
        <w:rPr>
          <w:rFonts w:ascii="Times New Roman" w:hAnsi="Times New Roman"/>
          <w:b/>
          <w:iCs/>
          <w:u w:val="single"/>
        </w:rPr>
        <w:t xml:space="preserve"> бюджетных учреждений</w:t>
      </w:r>
      <w:r w:rsidR="006A7FE0">
        <w:rPr>
          <w:rFonts w:ascii="Times New Roman" w:hAnsi="Times New Roman"/>
          <w:b/>
          <w:iCs/>
          <w:u w:val="single"/>
        </w:rPr>
        <w:t>.</w:t>
      </w:r>
    </w:p>
    <w:p w:rsidR="00E5243B" w:rsidRPr="00E5243B" w:rsidRDefault="003348D2" w:rsidP="00E5243B">
      <w:pPr>
        <w:tabs>
          <w:tab w:val="left" w:pos="1134"/>
          <w:tab w:val="left" w:pos="1276"/>
          <w:tab w:val="left" w:pos="9957"/>
        </w:tabs>
        <w:overflowPunct w:val="0"/>
        <w:autoSpaceDE w:val="0"/>
        <w:autoSpaceDN w:val="0"/>
        <w:adjustRightInd w:val="0"/>
        <w:ind w:left="567" w:right="-108"/>
        <w:jc w:val="both"/>
        <w:textAlignment w:val="baseline"/>
        <w:rPr>
          <w:rFonts w:ascii="Times New Roman" w:hAnsi="Times New Roman"/>
        </w:rPr>
      </w:pPr>
      <w:r w:rsidRPr="00E5243B">
        <w:rPr>
          <w:rFonts w:ascii="Times New Roman" w:hAnsi="Times New Roman"/>
          <w:lang w:eastAsia="ru-RU"/>
        </w:rPr>
        <w:t xml:space="preserve">2.5. </w:t>
      </w:r>
      <w:r w:rsidR="00E5243B" w:rsidRPr="00E5243B">
        <w:rPr>
          <w:rFonts w:ascii="Times New Roman" w:hAnsi="Times New Roman"/>
          <w:lang w:eastAsia="ru-RU"/>
        </w:rPr>
        <w:t xml:space="preserve"> </w:t>
      </w:r>
      <w:proofErr w:type="gramStart"/>
      <w:r w:rsidR="00E5243B" w:rsidRPr="00E5243B">
        <w:rPr>
          <w:rFonts w:ascii="Times New Roman" w:hAnsi="Times New Roman"/>
        </w:rPr>
        <w:t xml:space="preserve">Заказчик производит авансирование Поставщика в размере 30% от цены Контракта, указанной в п. 2.1 Контракта, что в сумме составляет </w:t>
      </w:r>
      <w:r w:rsidR="00A27A75">
        <w:rPr>
          <w:rFonts w:ascii="Times New Roman" w:hAnsi="Times New Roman"/>
        </w:rPr>
        <w:t>1928 370,00</w:t>
      </w:r>
      <w:r w:rsidR="00E5243B" w:rsidRPr="00E5243B">
        <w:rPr>
          <w:rFonts w:ascii="Times New Roman" w:hAnsi="Times New Roman"/>
        </w:rPr>
        <w:t xml:space="preserve"> (</w:t>
      </w:r>
      <w:r w:rsidR="00A27A75" w:rsidRPr="00A27A75">
        <w:rPr>
          <w:rFonts w:ascii="Times New Roman" w:hAnsi="Times New Roman"/>
        </w:rPr>
        <w:t>Один миллион девятьсот двадцать восемь тысяч триста семьдесят рублей 00 копеек</w:t>
      </w:r>
      <w:r w:rsidR="006A7FE0">
        <w:rPr>
          <w:rFonts w:ascii="Times New Roman" w:hAnsi="Times New Roman"/>
        </w:rPr>
        <w:t>)</w:t>
      </w:r>
      <w:r w:rsidR="00E5243B" w:rsidRPr="00E5243B">
        <w:rPr>
          <w:rFonts w:ascii="Times New Roman" w:hAnsi="Times New Roman"/>
        </w:rPr>
        <w:t xml:space="preserve"> рублей </w:t>
      </w:r>
      <w:r w:rsidR="006A7FE0">
        <w:rPr>
          <w:rFonts w:ascii="Times New Roman" w:hAnsi="Times New Roman"/>
        </w:rPr>
        <w:t>00</w:t>
      </w:r>
      <w:r w:rsidR="00E5243B" w:rsidRPr="00E5243B">
        <w:rPr>
          <w:rFonts w:ascii="Times New Roman" w:hAnsi="Times New Roman"/>
        </w:rPr>
        <w:t xml:space="preserve"> копеек, НДС </w:t>
      </w:r>
      <w:r w:rsidR="002E0B99">
        <w:rPr>
          <w:rFonts w:ascii="Times New Roman" w:hAnsi="Times New Roman"/>
        </w:rPr>
        <w:t xml:space="preserve">не облагается, </w:t>
      </w:r>
      <w:r w:rsidR="00E5243B" w:rsidRPr="00E5243B">
        <w:rPr>
          <w:rFonts w:ascii="Times New Roman" w:hAnsi="Times New Roman"/>
        </w:rPr>
        <w:t>в течение 10</w:t>
      </w:r>
      <w:r w:rsidR="00E5243B" w:rsidRPr="006A7FE0">
        <w:rPr>
          <w:rFonts w:ascii="Times New Roman" w:hAnsi="Times New Roman"/>
        </w:rPr>
        <w:t xml:space="preserve"> </w:t>
      </w:r>
      <w:r w:rsidR="00E5243B" w:rsidRPr="00E5243B">
        <w:rPr>
          <w:rFonts w:ascii="Times New Roman" w:hAnsi="Times New Roman"/>
        </w:rPr>
        <w:t>(десяти) рабочих дней с момента получения счета на выплату аванса, при условии предоставления Поставщиком копии Уведомления об открытии лицевого</w:t>
      </w:r>
      <w:proofErr w:type="gramEnd"/>
      <w:r w:rsidR="00E5243B" w:rsidRPr="00E5243B">
        <w:rPr>
          <w:rFonts w:ascii="Times New Roman" w:hAnsi="Times New Roman"/>
        </w:rPr>
        <w:t xml:space="preserve"> счета в территориальном органе Федерального казначейства и поступления денежных средств от Государственного Заказчика по Государственному контракту, предмет, которого указан в п. 1.1. настоящего Контракта.  </w:t>
      </w:r>
    </w:p>
    <w:p w:rsidR="00E5243B" w:rsidRPr="00E5243B" w:rsidRDefault="00CA1986" w:rsidP="00E5243B">
      <w:pPr>
        <w:ind w:left="567"/>
        <w:jc w:val="both"/>
        <w:rPr>
          <w:rFonts w:ascii="Times New Roman" w:hAnsi="Times New Roman"/>
          <w:b/>
          <w:iCs/>
          <w:u w:val="single"/>
        </w:rPr>
      </w:pPr>
      <w:r>
        <w:rPr>
          <w:rFonts w:ascii="Times New Roman" w:hAnsi="Times New Roman"/>
        </w:rPr>
        <w:t>2</w:t>
      </w:r>
      <w:r w:rsidR="00E5243B" w:rsidRPr="00E5243B">
        <w:rPr>
          <w:rFonts w:ascii="Times New Roman" w:hAnsi="Times New Roman"/>
        </w:rPr>
        <w:t>.</w:t>
      </w:r>
      <w:r>
        <w:rPr>
          <w:rFonts w:ascii="Times New Roman" w:hAnsi="Times New Roman"/>
        </w:rPr>
        <w:t>5</w:t>
      </w:r>
      <w:r w:rsidR="00E5243B" w:rsidRPr="00E5243B">
        <w:rPr>
          <w:rFonts w:ascii="Times New Roman" w:hAnsi="Times New Roman"/>
        </w:rPr>
        <w:t xml:space="preserve">. 1. </w:t>
      </w:r>
      <w:proofErr w:type="gramStart"/>
      <w:r w:rsidR="00E5243B" w:rsidRPr="00E5243B">
        <w:rPr>
          <w:rFonts w:ascii="Times New Roman" w:hAnsi="Times New Roman"/>
        </w:rPr>
        <w:t xml:space="preserve">Окончательная оплата Товара производится </w:t>
      </w:r>
      <w:r w:rsidR="00E5243B" w:rsidRPr="00E5243B">
        <w:rPr>
          <w:rFonts w:ascii="Times New Roman" w:hAnsi="Times New Roman"/>
          <w:iCs/>
        </w:rPr>
        <w:t xml:space="preserve">Заказчиком </w:t>
      </w:r>
      <w:r w:rsidR="00E5243B" w:rsidRPr="00E5243B">
        <w:rPr>
          <w:rFonts w:ascii="Times New Roman" w:hAnsi="Times New Roman"/>
        </w:rPr>
        <w:t>за вычетом выплаченного аванса с момента получения полной партии Товара согл</w:t>
      </w:r>
      <w:r w:rsidR="00891FA5">
        <w:rPr>
          <w:rFonts w:ascii="Times New Roman" w:hAnsi="Times New Roman"/>
        </w:rPr>
        <w:t>асно Спецификации (Приложение №1</w:t>
      </w:r>
      <w:r w:rsidR="00E5243B" w:rsidRPr="00E5243B">
        <w:rPr>
          <w:rFonts w:ascii="Times New Roman" w:hAnsi="Times New Roman"/>
        </w:rPr>
        <w:t>), согласно которой Закачки</w:t>
      </w:r>
      <w:r w:rsidR="00E5243B" w:rsidRPr="00E5243B">
        <w:rPr>
          <w:rFonts w:ascii="Times New Roman" w:hAnsi="Times New Roman"/>
          <w:iCs/>
        </w:rPr>
        <w:t xml:space="preserve">  производит перечисление 70 % денежных средств на расчетный счет Поставщика, </w:t>
      </w:r>
      <w:r w:rsidR="00E5243B" w:rsidRPr="00E5243B">
        <w:rPr>
          <w:rFonts w:ascii="Times New Roman" w:hAnsi="Times New Roman"/>
          <w:b/>
          <w:iCs/>
          <w:u w:val="single"/>
        </w:rPr>
        <w:t xml:space="preserve">в течение 7 (семи) рабочих дней, со дня подписания электронного документа о приемке товара в ЕИС, в пределах выделенных лимитов бюджетных обязательств на 2022 год за счет средств </w:t>
      </w:r>
      <w:r w:rsidR="00CF22AB">
        <w:rPr>
          <w:rFonts w:ascii="Times New Roman" w:hAnsi="Times New Roman"/>
          <w:b/>
          <w:iCs/>
          <w:u w:val="single"/>
        </w:rPr>
        <w:t>бюджетных</w:t>
      </w:r>
      <w:proofErr w:type="gramEnd"/>
      <w:r w:rsidR="00CF22AB">
        <w:rPr>
          <w:rFonts w:ascii="Times New Roman" w:hAnsi="Times New Roman"/>
          <w:b/>
          <w:iCs/>
          <w:u w:val="single"/>
        </w:rPr>
        <w:t xml:space="preserve"> учреждений</w:t>
      </w:r>
      <w:r w:rsidR="00E5243B" w:rsidRPr="00E5243B">
        <w:rPr>
          <w:rFonts w:ascii="Times New Roman" w:hAnsi="Times New Roman"/>
          <w:b/>
          <w:iCs/>
          <w:u w:val="single"/>
        </w:rPr>
        <w:t>, за исключением случаев, если иной срок оплаты установлен законодательством Российской Федерации.</w:t>
      </w:r>
    </w:p>
    <w:p w:rsidR="008B208B" w:rsidRPr="008B208B" w:rsidRDefault="003348D2" w:rsidP="00E5243B">
      <w:pPr>
        <w:spacing w:after="0" w:line="240" w:lineRule="auto"/>
        <w:ind w:left="567"/>
        <w:jc w:val="both"/>
        <w:rPr>
          <w:rFonts w:ascii="Times New Roman" w:hAnsi="Times New Roman"/>
          <w:lang w:eastAsia="ru-RU"/>
        </w:rPr>
      </w:pPr>
      <w:r>
        <w:rPr>
          <w:rFonts w:ascii="Times New Roman" w:hAnsi="Times New Roman"/>
          <w:lang w:eastAsia="ru-RU"/>
        </w:rPr>
        <w:t xml:space="preserve">2.6. </w:t>
      </w:r>
      <w:r w:rsidR="008B208B" w:rsidRPr="008B208B">
        <w:rPr>
          <w:rFonts w:ascii="Times New Roman" w:hAnsi="Times New Roman"/>
          <w:lang w:eastAsia="ru-RU"/>
        </w:rPr>
        <w:t xml:space="preserve">Оплата по Контракту за поставленный Товар осуществляется Заказчиком после представления Поставщиком следующих документов или копий документов </w:t>
      </w:r>
    </w:p>
    <w:p w:rsidR="008B208B" w:rsidRPr="008B208B" w:rsidRDefault="008B208B" w:rsidP="00E5243B">
      <w:pPr>
        <w:spacing w:after="0" w:line="240" w:lineRule="auto"/>
        <w:ind w:left="567"/>
        <w:jc w:val="both"/>
        <w:rPr>
          <w:rFonts w:ascii="Times New Roman" w:hAnsi="Times New Roman"/>
          <w:lang w:eastAsia="ru-RU"/>
        </w:rPr>
      </w:pPr>
      <w:r w:rsidRPr="008B208B">
        <w:rPr>
          <w:rFonts w:ascii="Times New Roman" w:hAnsi="Times New Roman"/>
          <w:lang w:eastAsia="ru-RU"/>
        </w:rPr>
        <w:t>а) счета;</w:t>
      </w:r>
    </w:p>
    <w:p w:rsidR="008B208B" w:rsidRDefault="00E5243B" w:rsidP="00E5243B">
      <w:pPr>
        <w:spacing w:after="0" w:line="240" w:lineRule="auto"/>
        <w:ind w:left="567"/>
        <w:jc w:val="both"/>
        <w:rPr>
          <w:rFonts w:ascii="Times New Roman" w:hAnsi="Times New Roman"/>
          <w:lang w:eastAsia="ru-RU"/>
        </w:rPr>
      </w:pPr>
      <w:r>
        <w:rPr>
          <w:rFonts w:ascii="Times New Roman" w:hAnsi="Times New Roman"/>
          <w:lang w:eastAsia="ru-RU"/>
        </w:rPr>
        <w:t>б</w:t>
      </w:r>
      <w:r w:rsidR="008B208B" w:rsidRPr="008B208B">
        <w:rPr>
          <w:rFonts w:ascii="Times New Roman" w:hAnsi="Times New Roman"/>
          <w:lang w:eastAsia="ru-RU"/>
        </w:rPr>
        <w:t>) Документа о приемке (УПД или товарная накладная), подпи</w:t>
      </w:r>
      <w:r w:rsidR="008B208B">
        <w:rPr>
          <w:rFonts w:ascii="Times New Roman" w:hAnsi="Times New Roman"/>
          <w:lang w:eastAsia="ru-RU"/>
        </w:rPr>
        <w:t>санные Поставщиком и Заказчиком.</w:t>
      </w:r>
    </w:p>
    <w:p w:rsidR="004A00EE" w:rsidRDefault="003348D2" w:rsidP="00E5243B">
      <w:pPr>
        <w:spacing w:after="0" w:line="240" w:lineRule="auto"/>
        <w:ind w:left="567"/>
        <w:jc w:val="both"/>
        <w:rPr>
          <w:rFonts w:ascii="Times New Roman" w:hAnsi="Times New Roman"/>
          <w:lang w:eastAsia="ru-RU"/>
        </w:rPr>
      </w:pPr>
      <w:r>
        <w:rPr>
          <w:rFonts w:ascii="Times New Roman" w:hAnsi="Times New Roman"/>
          <w:lang w:eastAsia="ru-RU"/>
        </w:rPr>
        <w:t>2.7.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w:t>
      </w:r>
    </w:p>
    <w:p w:rsidR="003348D2" w:rsidRDefault="003348D2" w:rsidP="00E5243B">
      <w:pPr>
        <w:spacing w:after="0" w:line="240" w:lineRule="auto"/>
        <w:ind w:left="567"/>
        <w:jc w:val="both"/>
        <w:rPr>
          <w:rFonts w:ascii="Times New Roman" w:hAnsi="Times New Roman"/>
          <w:b/>
          <w:lang w:eastAsia="ru-RU"/>
        </w:rPr>
      </w:pPr>
      <w:r>
        <w:rPr>
          <w:rFonts w:ascii="Times New Roman" w:hAnsi="Times New Roman"/>
          <w:lang w:eastAsia="ru-RU"/>
        </w:rPr>
        <w:lastRenderedPageBreak/>
        <w:t xml:space="preserve">2.8. При формировании и размещении проекта контракта Заказчик, вправе увеличить количество поставляемого товара на сумму, не превышающую разницы между ценой контракта, предложенной Поставщиком, и начальной (максимальной) ценой контракта. При этом цена единицы товара не должна превышать цену единицы товара, определяемую как частное от деления цены контракта, предложенной участником при осуществлении закупки, с которым заключается контракт, на количество товара, указанное в извещении. Участник закупки вправе отказаться от заключения контракта на условиях, предусмотренных настоящим пунктом, путем формирования протокола разногласий в случае, предусмотренном </w:t>
      </w:r>
      <w:hyperlink r:id="rId5" w:history="1">
        <w:r>
          <w:rPr>
            <w:rFonts w:ascii="Times New Roman" w:hAnsi="Times New Roman"/>
            <w:lang w:eastAsia="ru-RU"/>
          </w:rPr>
          <w:t>подпунктом "б" пункта 2 части 3</w:t>
        </w:r>
      </w:hyperlink>
      <w:r>
        <w:rPr>
          <w:rFonts w:ascii="Times New Roman" w:hAnsi="Times New Roman"/>
          <w:lang w:eastAsia="ru-RU"/>
        </w:rPr>
        <w:t xml:space="preserve"> статьи 51 Федерального закона.</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 xml:space="preserve">3. Место и срок поставки товара </w:t>
      </w:r>
    </w:p>
    <w:p w:rsidR="004A00EE" w:rsidRDefault="003348D2" w:rsidP="00E5243B">
      <w:pPr>
        <w:pStyle w:val="a7"/>
        <w:ind w:left="284" w:firstLine="426"/>
      </w:pPr>
      <w:r>
        <w:t xml:space="preserve">3.1. Место поставки товара: </w:t>
      </w:r>
      <w:r w:rsidR="00E5243B" w:rsidRPr="00F2211F">
        <w:rPr>
          <w:rFonts w:eastAsia="Calibri"/>
          <w:bCs/>
        </w:rPr>
        <w:t xml:space="preserve">670024, Бурятия </w:t>
      </w:r>
      <w:proofErr w:type="spellStart"/>
      <w:r w:rsidR="00E5243B" w:rsidRPr="00F2211F">
        <w:rPr>
          <w:rFonts w:eastAsia="Calibri"/>
          <w:bCs/>
        </w:rPr>
        <w:t>респ</w:t>
      </w:r>
      <w:proofErr w:type="spellEnd"/>
      <w:r w:rsidR="00E5243B" w:rsidRPr="00F2211F">
        <w:rPr>
          <w:rFonts w:eastAsia="Calibri"/>
          <w:bCs/>
        </w:rPr>
        <w:t xml:space="preserve">, г Улан-Удэ, </w:t>
      </w:r>
      <w:proofErr w:type="spellStart"/>
      <w:r w:rsidR="00E5243B" w:rsidRPr="00F2211F">
        <w:rPr>
          <w:rFonts w:eastAsia="Calibri"/>
          <w:bCs/>
        </w:rPr>
        <w:t>ул</w:t>
      </w:r>
      <w:proofErr w:type="spellEnd"/>
      <w:r w:rsidR="00E5243B" w:rsidRPr="00F2211F">
        <w:rPr>
          <w:rFonts w:eastAsia="Calibri"/>
          <w:bCs/>
        </w:rPr>
        <w:t xml:space="preserve"> Пушкина, дом № 8</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Все виды погрузо-разгрузочных работ, </w:t>
      </w:r>
      <w:r w:rsidR="00E5243B">
        <w:rPr>
          <w:rFonts w:ascii="Times New Roman" w:hAnsi="Times New Roman"/>
          <w:lang w:eastAsia="ru-RU"/>
        </w:rPr>
        <w:t xml:space="preserve">пуско-наладочных работ, </w:t>
      </w:r>
      <w:r>
        <w:rPr>
          <w:rFonts w:ascii="Times New Roman" w:hAnsi="Times New Roman"/>
          <w:lang w:eastAsia="ru-RU"/>
        </w:rPr>
        <w:t>транспортировка товара осуществляются Поставщиком за свой счет, самостоятельно (собственными техническими средствами) или с привлечением третьих лиц.</w:t>
      </w:r>
    </w:p>
    <w:p w:rsidR="004A00EE" w:rsidRDefault="003348D2">
      <w:pPr>
        <w:spacing w:after="0" w:line="240" w:lineRule="auto"/>
        <w:ind w:firstLine="567"/>
        <w:jc w:val="both"/>
        <w:rPr>
          <w:rFonts w:ascii="Times New Roman" w:hAnsi="Times New Roman"/>
          <w:b/>
          <w:lang w:eastAsia="ru-RU"/>
        </w:rPr>
      </w:pPr>
      <w:r>
        <w:rPr>
          <w:rFonts w:ascii="Times New Roman" w:hAnsi="Times New Roman"/>
          <w:lang w:eastAsia="ru-RU"/>
        </w:rPr>
        <w:t xml:space="preserve">3.2. Срок поставки товара: </w:t>
      </w:r>
      <w:r>
        <w:rPr>
          <w:rFonts w:ascii="Times New Roman" w:hAnsi="Times New Roman"/>
          <w:b/>
          <w:lang w:eastAsia="ru-RU"/>
        </w:rPr>
        <w:t xml:space="preserve">с момента заключения контракта не позднее </w:t>
      </w:r>
      <w:r w:rsidR="00E5243B">
        <w:rPr>
          <w:rFonts w:ascii="Times New Roman" w:hAnsi="Times New Roman"/>
          <w:b/>
          <w:lang w:eastAsia="ru-RU"/>
        </w:rPr>
        <w:t>25</w:t>
      </w:r>
      <w:r>
        <w:rPr>
          <w:rFonts w:ascii="Times New Roman" w:hAnsi="Times New Roman"/>
          <w:b/>
          <w:lang w:eastAsia="ru-RU"/>
        </w:rPr>
        <w:t>.1</w:t>
      </w:r>
      <w:r w:rsidR="00E5243B">
        <w:rPr>
          <w:rFonts w:ascii="Times New Roman" w:hAnsi="Times New Roman"/>
          <w:b/>
          <w:lang w:eastAsia="ru-RU"/>
        </w:rPr>
        <w:t>2</w:t>
      </w:r>
      <w:r>
        <w:rPr>
          <w:rFonts w:ascii="Times New Roman" w:hAnsi="Times New Roman"/>
          <w:b/>
          <w:lang w:eastAsia="ru-RU"/>
        </w:rPr>
        <w:t>.2022 г.</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3.3. Порядок поставки товара:</w:t>
      </w:r>
    </w:p>
    <w:p w:rsidR="004A00EE" w:rsidRDefault="003348D2">
      <w:pPr>
        <w:widowControl w:val="0"/>
        <w:spacing w:after="0" w:line="240" w:lineRule="auto"/>
        <w:ind w:firstLine="709"/>
        <w:rPr>
          <w:rFonts w:ascii="Times New Roman" w:hAnsi="Times New Roman"/>
          <w:lang w:eastAsia="ru-RU"/>
        </w:rPr>
      </w:pPr>
      <w:r>
        <w:rPr>
          <w:rFonts w:ascii="Times New Roman" w:hAnsi="Times New Roman"/>
          <w:lang w:eastAsia="ru-RU"/>
        </w:rPr>
        <w:t>Поставка товара должна быть осуществлена в полном объеме в срок, указанный в п. 3.2 контракта.</w:t>
      </w:r>
    </w:p>
    <w:p w:rsidR="004A00EE" w:rsidRDefault="00E5243B">
      <w:pPr>
        <w:widowControl w:val="0"/>
        <w:spacing w:after="0" w:line="240" w:lineRule="auto"/>
        <w:ind w:firstLine="426"/>
        <w:jc w:val="both"/>
        <w:rPr>
          <w:rFonts w:ascii="Times New Roman" w:hAnsi="Times New Roman"/>
          <w:b/>
          <w:lang w:eastAsia="ru-RU"/>
        </w:rPr>
      </w:pPr>
      <w:r>
        <w:rPr>
          <w:rFonts w:ascii="Times New Roman" w:hAnsi="Times New Roman"/>
          <w:lang w:eastAsia="ru-RU"/>
        </w:rPr>
        <w:t xml:space="preserve">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4. Права и обязанности сторон</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4.1. Поставщик обязан:</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 Известить Заказчика о точном времени и дате передачи товара для приемки заказчиком любыми средствами связи, позволяющими зафиксировать факт уведомления;</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Передать Заказчику товар по наименованиям, в количестве, ассортименте и с характеристиками согласно Спецификации товаров (Приложение № 1), осуществить все виды погрузочно-разгрузочных работ своими силами и средствами или с привлечением третьих лиц за свой счет;</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3) Поставить товары Заказчику собственным транспортом или с привлечением транспорта третьих лиц за свой счет;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4) Предоставить Заказчику вместе с товаром счет, счет-фактуру (в случае необходимости), товарную накладную, УПД (в двух экземплярах), комплект эксплуатационных документов (паспорт изготовителя - при наличии) на русском языке, копии сертификатов соответствия (в случае их обязательного наличия на данный вид товара), акт передачи товара, иные документы, подтверждающее качество товара, оформленные в соответствии с законодательством Российской Федерации.</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поставленный товар, предусмотренный контрактом, при этом Заказчик обязан обеспечить приемку поставленного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6) Устранять недостатки и некомплектность товара в течение 5 дней со дня получения мотивированного отказа от приемки товара. Расходы, связанные с устранением недостатков товара, несет Поставщик.</w:t>
      </w:r>
    </w:p>
    <w:p w:rsidR="004A00EE" w:rsidRDefault="003348D2">
      <w:pPr>
        <w:spacing w:after="0" w:line="240" w:lineRule="auto"/>
        <w:ind w:firstLine="567"/>
        <w:jc w:val="both"/>
        <w:rPr>
          <w:rFonts w:ascii="Times New Roman" w:hAnsi="Times New Roman"/>
          <w:lang w:eastAsia="ru-RU"/>
        </w:rPr>
      </w:pPr>
      <w:r w:rsidRPr="003348D2">
        <w:rPr>
          <w:rFonts w:ascii="Times New Roman" w:hAnsi="Times New Roman"/>
          <w:lang w:eastAsia="ru-RU"/>
        </w:rPr>
        <w:t>7) Осуществить работы, своими силами и средствами или с привлечением третьих лиц за свой счет, по установке (монтажу) и расстановке Товара в сроки поставки товара, установка (монтаж) осуществляется в соответствии с требованиями, предусмотренными производителем товара, сопроводительной технической документацией на товар.</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 8) Обеспечить уборку и вывоз мусора в течение 2-х дней после осуществления поставки.</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9) При отсутствии строительной готовности в помещениях объекта, где должна производиться установка товара, обеспечить складирование товара в иных помещениях объекта, в случае отсутствия общей строительной готовности объекта обеспечить ответственное хранение товара в собственных складах или складах третьих лиц на территории Республики Бурятия.</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10) Возмещать в полном объеме все расходы и убытки Заказчика, связанные с любыми требованиями, предъявленными к Заказчику, в т.ч. в связи с несчастными случаями в период эксплуатации Товара, поставленного по контракту, возникшими по вине Поставщика, в т.ч. по причине установки (монтажа) товара, выполненного ненадлежащим образом.</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4.2. Поставщик вправе: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 Требовать оплаты поставленного товара в соответствии с условиями настоящего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3) Участвовать в приеме-передаче товара.</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4.3. Заказчик обязан:</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 Осуществить приемку поставленного товара, предусмотренного контрактом, включая проведение в соответствии с Федеральным законом экспертизы поставленного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lastRenderedPageBreak/>
        <w:t>2) Осуществить оплату Поставщику поставленного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3) Взаимодействовать с Поставщиком при исполнении, изменении, расторжении контракта, применять меры ответственности и совершать иные действия в случае нарушения Поставщиком условий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4) Принять решение об одностороннем отказе от исполнения контракта, если в ходе исполнения контракта установлено, что:</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а) Поставщик и (или) поставляемый товар перестали соответствовать установленным извещением об осуществлении закупки и (или) документацией о закупке (если Федеральным законом предусмотрена документация о закупке) требованиям к участникам закупки (за исключением требования, предусмотренного </w:t>
      </w:r>
      <w:hyperlink r:id="rId6" w:history="1">
        <w:r>
          <w:rPr>
            <w:rFonts w:ascii="Times New Roman" w:hAnsi="Times New Roman"/>
            <w:lang w:eastAsia="ru-RU"/>
          </w:rPr>
          <w:t>частью 1.1</w:t>
        </w:r>
      </w:hyperlink>
      <w:r>
        <w:rPr>
          <w:rFonts w:ascii="Times New Roman" w:hAnsi="Times New Roman"/>
          <w:lang w:eastAsia="ru-RU"/>
        </w:rPr>
        <w:t xml:space="preserve"> (при наличии такого требования) статьи 31 Федерального закона) и (или) поставляемому товару;</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ar0" w:history="1">
        <w:r>
          <w:rPr>
            <w:rFonts w:ascii="Times New Roman" w:hAnsi="Times New Roman"/>
            <w:lang w:eastAsia="ru-RU"/>
          </w:rPr>
          <w:t>подпункте "а"</w:t>
        </w:r>
      </w:hyperlink>
      <w:r>
        <w:rPr>
          <w:rFonts w:ascii="Times New Roman" w:hAnsi="Times New Roman"/>
          <w:lang w:eastAsia="ru-RU"/>
        </w:rPr>
        <w:t xml:space="preserve"> настоящего пункта, что позволило ему стать победителем определения Поставщика;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 Осуществлять контроль за поставкой товара в соответствии условиями настоящего контракта и требованиями нормативных документов</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4.4. Заказчик вправе: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1)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существенного нарушения требований к качеству товара.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5. Проведение экспертизы. Порядок приемки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5.1. Поставщик, не позднее чем за 24 часа до момента передачи товара заказчику для последующей его приемки заказчиком уведомляет об этом Заказчика. Сообщение должно содержать ссылку на реквизиты Контракта, дату и планируемое время передачи товара. Сообщение может быть направлено Заказчику любыми средствами связи, позволяющими зафиксировать факт уведомления.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5.2. Приемка осуществляется представителями Заказчика в соответствии со Спецификацией товаров (Приложение №1), являющейся неотъемлемой частью настоящего Контракта, в течение 10 рабочих дней со дня поставки товара.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Результаты экспертизы, проводимой экспертом или экспертной организацией в случаях, предусмотренных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Для приемки поставленного товара, Заказчик может создавать приемочную комиссию, которая состоит не менее чем из пяти человек.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поставленного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Заказчик вправе не отказывать в приемке поставленного товара в случае выявления несоответствия этих результатов, либо этих товаров условиям контракта, если выявленное несоответствие не препятствует приемке этих результатов либо этих товаров и устранено Поставщиком.</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5.3. Проверка соответствия товара требованиям, установленным Контрактом, осуществляется в следующем порядке: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5.3.1. В присутствии представителей Заказчика,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и маркировки упаковки, осмотр товара на наличие внешних повреждений.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5.3.2.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предусмотренным </w:t>
      </w:r>
      <w:r>
        <w:rPr>
          <w:rFonts w:ascii="Times New Roman" w:hAnsi="Times New Roman"/>
          <w:lang w:eastAsia="ru-RU"/>
        </w:rPr>
        <w:lastRenderedPageBreak/>
        <w:t xml:space="preserve">настоящим Контрактом. Одновременно проверяется соответствие наименования и ассортимента товара, далее осуществляется проверка качества и характеристик товара на соответствие требования контракта.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5.4. Приемка товара оформляется товарной накладной, которая составляется в двух экземплярах, документом о приемке. По итогам приемки товара, при наличии документов, предоставляемых вместе с товаром, указанных в п. 4.1 настоящего Контракта, и при отсутствии претензий относительно качества, количества и других характеристик товара, Заказчик в день окончания приемки подписывает  товарную накладную в двух экземплярах, документ о приемке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направляется в письменной форме мотивированный отказ от подписания товарной накладной, документа о приемке.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 Приемка Товара осуществляется в порядке и в сроки, которые установлены контрактом, и оформляется документом о приемке в следующем порядке: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идентификационный код закупки;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наименование, место нахождения Заказчика;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наименование объекта закупки;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место поставки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информацию о Поставщике, предусмотренную подпунктами "а", "г" и "е" части 1 статьи 43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единицу измерения поставленного товара;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наименование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наименование страны происхождения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информацию о количестве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информацию об объеме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стоимость исполненных Поставщиком обязательств, предусмотренных контрактом, с указанием цены за единицу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иную информацию с учетом требований, установленных в соответствии с частью 3 статьи 5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5.5.1. К документу о приемке, предусмотренному пунктом 1 части 13 статьи 94 Федерального закона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Федерального закона информация, содержащаяся в документе о приемке;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5.5.2.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5.5.3. В срок, установленный контрактом, Заказчик (за исключением случая создания приемочной комиссии в соответствии с частью 6 статьи 94 Федерального закона) осуществляет одно из следующих действий:</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В случае создания в соответствии с частью 6 статьи 94 Федерального закона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lastRenderedPageBreak/>
        <w:t xml:space="preserve">б) после подписания членами приемочной комиссии в соответствии с </w:t>
      </w:r>
      <w:hyperlink w:anchor="Par15" w:history="1">
        <w:r>
          <w:rPr>
            <w:rFonts w:ascii="Times New Roman" w:hAnsi="Times New Roman"/>
            <w:lang w:eastAsia="ru-RU"/>
          </w:rPr>
          <w:t>подпунктом "а"</w:t>
        </w:r>
      </w:hyperlink>
      <w:r>
        <w:rPr>
          <w:rFonts w:ascii="Times New Roman" w:hAnsi="Times New Roman"/>
          <w:lang w:eastAsia="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ar15" w:history="1">
        <w:r>
          <w:rPr>
            <w:rFonts w:ascii="Times New Roman" w:hAnsi="Times New Roman"/>
            <w:lang w:eastAsia="ru-RU"/>
          </w:rPr>
          <w:t>подпунктом "а"</w:t>
        </w:r>
      </w:hyperlink>
      <w:r>
        <w:rPr>
          <w:rFonts w:ascii="Times New Roman" w:hAnsi="Times New Roman"/>
          <w:lang w:eastAsia="ru-RU"/>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5.5.4.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w:t>
      </w:r>
      <w:hyperlink w:anchor="Par12" w:history="1">
        <w:r>
          <w:rPr>
            <w:rFonts w:ascii="Times New Roman" w:hAnsi="Times New Roman"/>
            <w:lang w:eastAsia="ru-RU"/>
          </w:rPr>
          <w:t>подпунктами "а"</w:t>
        </w:r>
      </w:hyperlink>
      <w:r>
        <w:rPr>
          <w:rFonts w:ascii="Times New Roman" w:hAnsi="Times New Roman"/>
          <w:lang w:eastAsia="ru-RU"/>
        </w:rPr>
        <w:t xml:space="preserve"> и </w:t>
      </w:r>
      <w:hyperlink w:anchor="Par13" w:history="1">
        <w:r>
          <w:rPr>
            <w:rFonts w:ascii="Times New Roman" w:hAnsi="Times New Roman"/>
            <w:lang w:eastAsia="ru-RU"/>
          </w:rPr>
          <w:t>"б" пункта 4</w:t>
        </w:r>
      </w:hyperlink>
      <w:r>
        <w:rPr>
          <w:rFonts w:ascii="Times New Roman" w:hAnsi="Times New Roman"/>
          <w:lang w:eastAsia="ru-RU"/>
        </w:rPr>
        <w:t xml:space="preserve"> или </w:t>
      </w:r>
      <w:hyperlink w:anchor="Par16" w:history="1">
        <w:r>
          <w:rPr>
            <w:rFonts w:ascii="Times New Roman" w:hAnsi="Times New Roman"/>
            <w:lang w:eastAsia="ru-RU"/>
          </w:rPr>
          <w:t>подпунктом "б" пункта 5</w:t>
        </w:r>
      </w:hyperlink>
      <w:r>
        <w:rPr>
          <w:rFonts w:ascii="Times New Roman" w:hAnsi="Times New Roman"/>
          <w:lang w:eastAsia="ru-RU"/>
        </w:rPr>
        <w:t xml:space="preserve"> части 13 статьи 94 Федерального закона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5.5.5. В случае получения в соответствии с пунктом 6 части 13 статьи 94 Федерального закона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5.5.6. Датой приемки поставленного товара считается дата размещения в единой информационной системе документа о приемке, подписанного Заказчиком.</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5.5.7.  Внесение исправлений в документ о приемке, оформленный в соответствии с частью 13 статьи 94 Федерального закона,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5.6. Днем исполнения Поставщиком обязательств по поставке товара, а также моментом перехода права собственности на товар к Заказчику, считается дата подписания Заказчиком товарной накладной, документа о приемке после чего риск случайной гибели или порчи товара переходит к Заказчику.</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5.7. Подписание документа о приемке осуществляется только после предоставления Поставщиком обеспечения гарантийных обязательств по контракту согласно требованиям настоящего Контракта.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6. Гарантии качества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6.1. Поставщик гарантирует качество товара в соответствии с действующими нормами и техническими условиями, своевременное устранение недостатков, обнаруженных в пределах гарантийного срока. Наличие гарантии качества удостоверяется выдачей Поставщиком гарантийного талона (паспорта, сертификата и т.п.).</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6.2. Гарантии включают в себя исправление любых недостатков товара, которые не вызваны неправильной эксплуатацией товара. В период гарантийного срока Поставщик обязуется производить необходимый ремонт, устранение недостатков, в соответствии с требованиями действующего законодательства. Наличие недостатков, сроки их устранения или замены фиксируются Сторонами в двухстороннем акте выявленных недостатков.</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При установлении нарушений по качеству товара после оплаты Заказчик вправе предъявить требование к Поставщику о возврате уплаченной за товар денежной суммы или потребовать замены товара ненадлежащего качества товаром, соответствующего контракту.</w:t>
      </w:r>
    </w:p>
    <w:p w:rsidR="004A00EE" w:rsidRDefault="003348D2">
      <w:pPr>
        <w:pBdr>
          <w:top w:val="none" w:sz="0" w:space="0" w:color="000000"/>
          <w:left w:val="none" w:sz="0" w:space="0" w:color="000000"/>
          <w:bottom w:val="single" w:sz="12" w:space="20" w:color="000000"/>
          <w:right w:val="none" w:sz="0" w:space="0" w:color="000000"/>
        </w:pBdr>
        <w:spacing w:after="0" w:line="240" w:lineRule="auto"/>
        <w:ind w:firstLine="567"/>
        <w:jc w:val="both"/>
        <w:outlineLvl w:val="0"/>
        <w:rPr>
          <w:rFonts w:ascii="Times New Roman" w:hAnsi="Times New Roman"/>
          <w:lang w:eastAsia="ru-RU"/>
        </w:rPr>
      </w:pPr>
      <w:r>
        <w:rPr>
          <w:rFonts w:ascii="Times New Roman" w:hAnsi="Times New Roman"/>
          <w:lang w:eastAsia="ru-RU"/>
        </w:rPr>
        <w:t xml:space="preserve">6.3. Гарантия качества на поставляемый товар </w:t>
      </w:r>
      <w:r w:rsidRPr="003348D2">
        <w:rPr>
          <w:rFonts w:ascii="Times New Roman" w:hAnsi="Times New Roman"/>
          <w:lang w:eastAsia="ru-RU"/>
        </w:rPr>
        <w:t xml:space="preserve">составляет </w:t>
      </w:r>
      <w:r w:rsidR="00E5243B">
        <w:rPr>
          <w:rFonts w:ascii="Times New Roman" w:hAnsi="Times New Roman"/>
          <w:lang w:eastAsia="ru-RU"/>
        </w:rPr>
        <w:t>12</w:t>
      </w:r>
      <w:r w:rsidRPr="003348D2">
        <w:rPr>
          <w:rFonts w:ascii="Times New Roman" w:hAnsi="Times New Roman"/>
          <w:lang w:eastAsia="ru-RU"/>
        </w:rPr>
        <w:t xml:space="preserve">месяцев </w:t>
      </w:r>
      <w:r>
        <w:rPr>
          <w:rFonts w:ascii="Times New Roman" w:hAnsi="Times New Roman"/>
          <w:lang w:eastAsia="ru-RU"/>
        </w:rPr>
        <w:t>с момента ввода объекта в эксплуатацию.</w:t>
      </w:r>
    </w:p>
    <w:p w:rsidR="004A00EE" w:rsidRDefault="003348D2">
      <w:pPr>
        <w:tabs>
          <w:tab w:val="left" w:pos="1248"/>
        </w:tabs>
        <w:spacing w:after="0" w:line="240" w:lineRule="auto"/>
        <w:ind w:firstLine="567"/>
        <w:jc w:val="center"/>
        <w:rPr>
          <w:rFonts w:ascii="Times New Roman" w:hAnsi="Times New Roman"/>
          <w:lang w:eastAsia="ru-RU"/>
        </w:rPr>
      </w:pPr>
      <w:r>
        <w:rPr>
          <w:rFonts w:ascii="Times New Roman" w:hAnsi="Times New Roman"/>
          <w:b/>
          <w:lang w:eastAsia="ru-RU"/>
        </w:rPr>
        <w:t>7. Обстоятельства непреодолимой силы</w:t>
      </w:r>
    </w:p>
    <w:p w:rsidR="004A00EE" w:rsidRDefault="003348D2">
      <w:pPr>
        <w:tabs>
          <w:tab w:val="left" w:pos="1248"/>
        </w:tabs>
        <w:spacing w:after="0" w:line="240" w:lineRule="auto"/>
        <w:ind w:firstLine="567"/>
        <w:jc w:val="both"/>
        <w:rPr>
          <w:rFonts w:ascii="Times New Roman" w:hAnsi="Times New Roman"/>
          <w:lang w:eastAsia="ru-RU"/>
        </w:rPr>
      </w:pPr>
      <w:r>
        <w:rPr>
          <w:rFonts w:ascii="Times New Roman" w:hAnsi="Times New Roman"/>
          <w:lang w:eastAsia="ru-RU"/>
        </w:rPr>
        <w:t>7.1.Стороны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непреодолимой силы, а именно наводнения, пожара, землетрясения, диверсии, военных действий, блокад,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также которые Стороны были не в состоянии предвидеть и предотвратить. При наступлении обстоятельств непреодолимой силы стороны обязаны обсудить целесообразность дальнейшего продолжения исполнения обязательств либо инициировать процедуру расторжения Контракта.</w:t>
      </w:r>
    </w:p>
    <w:p w:rsidR="004A00EE" w:rsidRDefault="003348D2">
      <w:pPr>
        <w:shd w:val="clear" w:color="auto" w:fill="FFFFFF"/>
        <w:tabs>
          <w:tab w:val="left" w:pos="1248"/>
        </w:tabs>
        <w:spacing w:after="0" w:line="240" w:lineRule="auto"/>
        <w:ind w:firstLine="426"/>
        <w:jc w:val="center"/>
        <w:rPr>
          <w:rFonts w:ascii="Times New Roman" w:hAnsi="Times New Roman"/>
          <w:b/>
          <w:lang w:eastAsia="ru-RU"/>
        </w:rPr>
      </w:pPr>
      <w:r>
        <w:rPr>
          <w:rFonts w:ascii="Times New Roman" w:hAnsi="Times New Roman"/>
          <w:b/>
          <w:lang w:eastAsia="ru-RU"/>
        </w:rPr>
        <w:t>8. Ответственность сторон</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8.2. 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w:t>
      </w:r>
      <w:r>
        <w:rPr>
          <w:rFonts w:ascii="Times New Roman" w:hAnsi="Times New Roman"/>
          <w:lang w:eastAsia="ru-RU"/>
        </w:rPr>
        <w:lastRenderedPageBreak/>
        <w:t>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Российской Федерации от 30.08.2017 № 1042), и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составляет сумму </w:t>
      </w:r>
      <w:r w:rsidR="006A7FE0">
        <w:rPr>
          <w:rFonts w:ascii="Times New Roman" w:hAnsi="Times New Roman"/>
          <w:lang w:eastAsia="ru-RU"/>
        </w:rPr>
        <w:t>5000</w:t>
      </w:r>
      <w:r>
        <w:rPr>
          <w:rFonts w:ascii="Times New Roman" w:hAnsi="Times New Roman"/>
          <w:lang w:eastAsia="ru-RU"/>
        </w:rPr>
        <w:t xml:space="preserve"> рублей, определяемую в следующем порядке, установленном постановлением Правительства Российской Федерации от 30.08.2017 № 1042:</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а) 1000 рублей, если цена контракта не превышает 3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б) 5000 рублей, если цена контракта составляет от 3 млн. рублей до 50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в) 10000 рублей, если цена контракта составляет от 50 млн. рублей до 100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г) 100000 рублей, если цена контракта превышает 100 млн. рублей.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8.6.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8.7.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Российской Федерации от 30.08.2017 № 1042.</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8.8.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8.9. </w:t>
      </w:r>
      <w:proofErr w:type="gramStart"/>
      <w:r>
        <w:rPr>
          <w:rFonts w:ascii="Times New Roman" w:hAnsi="Times New Roman"/>
          <w:lang w:eastAsia="ru-RU"/>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предложившим наиболее высокую цену за право заключения контракта, размер штрафа рассчитывается в порядке, установленном настоящим пунктом Контракта, за исключением просрочки исполнения обязательств (в том числе гарантийного обязательства), предусмотренных Контрактом, составляет сумму  </w:t>
      </w:r>
      <w:r w:rsidR="00A27A75">
        <w:rPr>
          <w:rFonts w:ascii="Times New Roman" w:hAnsi="Times New Roman"/>
          <w:lang w:eastAsia="ru-RU"/>
        </w:rPr>
        <w:t>321 395</w:t>
      </w:r>
      <w:r>
        <w:rPr>
          <w:rFonts w:ascii="Times New Roman" w:hAnsi="Times New Roman"/>
          <w:lang w:eastAsia="ru-RU"/>
        </w:rPr>
        <w:t xml:space="preserve"> рублей</w:t>
      </w:r>
      <w:r w:rsidR="006A7FE0">
        <w:rPr>
          <w:rFonts w:ascii="Times New Roman" w:hAnsi="Times New Roman"/>
          <w:lang w:eastAsia="ru-RU"/>
        </w:rPr>
        <w:t xml:space="preserve"> 00 коп</w:t>
      </w:r>
      <w:proofErr w:type="gramEnd"/>
      <w:r>
        <w:rPr>
          <w:rFonts w:ascii="Times New Roman" w:hAnsi="Times New Roman"/>
          <w:lang w:eastAsia="ru-RU"/>
        </w:rPr>
        <w:t xml:space="preserve">, </w:t>
      </w:r>
      <w:proofErr w:type="gramStart"/>
      <w:r>
        <w:rPr>
          <w:rFonts w:ascii="Times New Roman" w:hAnsi="Times New Roman"/>
          <w:lang w:eastAsia="ru-RU"/>
        </w:rPr>
        <w:t>определяемую</w:t>
      </w:r>
      <w:proofErr w:type="gramEnd"/>
      <w:r>
        <w:rPr>
          <w:rFonts w:ascii="Times New Roman" w:hAnsi="Times New Roman"/>
          <w:lang w:eastAsia="ru-RU"/>
        </w:rPr>
        <w:t xml:space="preserve">  в следующем порядке, установленном постановлением Правительства Российской Федерации от 30.08.2017 № 1042:</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а) в случае, если цена контракта не превышает начальную (максимальную) цену контракта:</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10 процентов начальной (максимальной) цены контракта, если цена контракта не превышает 3 млн. рублей;</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5 процентов начальной (максимальной) цены контракта, если цена контракта составляет от 3 млн. рублей до 50 млн. рублей (включительно);</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 процент начальной (максимальной) цены контракта, если цена контракта составляет от 50 млн. рублей до 100 млн. рублей (включительно);</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lastRenderedPageBreak/>
        <w:t>б) в случае, если цена контракта превышает начальную (максимальную) цену контракта:</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10 процентов цены контракта, если цена контракта не превышает 3 млн. рублей;</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5 процентов цены контракта, если цена контракта составляет от 3 млн. рублей до 50 млн. рублей (включительно);</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 процент цены контракта, если цена контракта составляет от 50 млн. рублей до 100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составляет сумму </w:t>
      </w:r>
      <w:r w:rsidR="006F058F">
        <w:rPr>
          <w:rFonts w:ascii="Times New Roman" w:hAnsi="Times New Roman"/>
          <w:lang w:eastAsia="ru-RU"/>
        </w:rPr>
        <w:t>5000</w:t>
      </w:r>
      <w:r>
        <w:rPr>
          <w:rFonts w:ascii="Times New Roman" w:hAnsi="Times New Roman"/>
          <w:lang w:eastAsia="ru-RU"/>
        </w:rPr>
        <w:t xml:space="preserve"> рублей, определяемую в следующем порядке, установленном постановлением Правительства Российской Федерации от 30.08.2017 № 1042 (при наличии в Контракте таких обязательств):</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а) 1000 рублей, если цена контракта не превышает 3 млн. рублей;</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б) 5000 рублей, если цена контракта составляет от 3 млн. рублей до 50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в) 10000 рублей, если цена контракта составляет от 50 млн. рублей до 100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г) 100000 рублей, если цена контракта превышает 100 млн. рублей.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8.11.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8.12. 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8.15. За каждый день просрочки исполнения поставщиком обязательства, предусмотренного пунктом 9.1.7 Контракта, начисляется пеня в размере, определенном в порядке, установленном в соответствии с </w:t>
      </w:r>
      <w:hyperlink r:id="rId7" w:history="1">
        <w:r>
          <w:rPr>
            <w:rFonts w:ascii="Times New Roman" w:hAnsi="Times New Roman"/>
            <w:lang w:eastAsia="ru-RU"/>
          </w:rPr>
          <w:t>частью 7</w:t>
        </w:r>
      </w:hyperlink>
      <w:r>
        <w:rPr>
          <w:rFonts w:ascii="Times New Roman" w:hAnsi="Times New Roman"/>
          <w:lang w:eastAsia="ru-RU"/>
        </w:rPr>
        <w:t xml:space="preserve"> статьи 34 Закона о контрактной системе.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8.16. Заказчик может удержать сумму неисполненных Поставщиком требований об уплате неустоек (штрафов, пеней), предъявленных Заказчиком в соответствии с Федеральным законом, из суммы, подлежащей оплате Поставщиком.</w:t>
      </w:r>
    </w:p>
    <w:p w:rsidR="004A00EE" w:rsidRDefault="003348D2">
      <w:pPr>
        <w:widowControl w:val="0"/>
        <w:spacing w:after="0" w:line="240" w:lineRule="auto"/>
        <w:ind w:firstLine="567"/>
        <w:jc w:val="center"/>
        <w:rPr>
          <w:rFonts w:ascii="Times New Roman" w:hAnsi="Times New Roman"/>
          <w:b/>
          <w:lang w:eastAsia="ru-RU"/>
        </w:rPr>
      </w:pPr>
      <w:r>
        <w:rPr>
          <w:rFonts w:ascii="Times New Roman" w:hAnsi="Times New Roman"/>
          <w:b/>
          <w:lang w:eastAsia="ru-RU"/>
        </w:rPr>
        <w:t xml:space="preserve">9.Обеспечение исполнения контракта. </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b/>
          <w:lang w:eastAsia="ru-RU"/>
        </w:rPr>
        <w:t>9.1. Обеспечение исполнения контракта:</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9.1.1. Поставщик при заключении Контракта должен предоставить Заказчику обеспечение исполнения Контракта в размере </w:t>
      </w:r>
      <w:r w:rsidR="00E5243B">
        <w:rPr>
          <w:rFonts w:ascii="Times New Roman" w:hAnsi="Times New Roman"/>
          <w:lang w:eastAsia="ru-RU"/>
        </w:rPr>
        <w:t xml:space="preserve">10 </w:t>
      </w:r>
      <w:r>
        <w:rPr>
          <w:rFonts w:ascii="Times New Roman" w:hAnsi="Times New Roman"/>
          <w:lang w:eastAsia="ru-RU"/>
        </w:rPr>
        <w:t xml:space="preserve">% от цены, по которой в соответствии с Федеральным законом о контрактной системе заключен настоящий контракт. </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В случае если предложенная Поставщиком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9.1.2 Исполнение контракта может обеспечиваться предоставлением независимой гарантии, соответствующей </w:t>
      </w:r>
      <w:hyperlink r:id="rId8" w:history="1">
        <w:r>
          <w:rPr>
            <w:rFonts w:ascii="Times New Roman" w:hAnsi="Times New Roman"/>
            <w:lang w:eastAsia="ru-RU"/>
          </w:rPr>
          <w:t>требованиям статьи 45</w:t>
        </w:r>
      </w:hyperlink>
      <w:r>
        <w:rPr>
          <w:rFonts w:ascii="Times New Roman" w:hAnsi="Times New Roman"/>
          <w:lang w:eastAsia="ru-RU"/>
        </w:rPr>
        <w:t xml:space="preserve">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Pr>
            <w:rFonts w:ascii="Times New Roman" w:hAnsi="Times New Roman"/>
            <w:lang w:eastAsia="ru-RU"/>
          </w:rPr>
          <w:t>статьей 95</w:t>
        </w:r>
      </w:hyperlink>
      <w:r>
        <w:rPr>
          <w:rFonts w:ascii="Times New Roman" w:hAnsi="Times New Roman"/>
          <w:lang w:eastAsia="ru-RU"/>
        </w:rPr>
        <w:t xml:space="preserve">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10" w:history="1">
        <w:r>
          <w:rPr>
            <w:rFonts w:ascii="Times New Roman" w:hAnsi="Times New Roman"/>
            <w:lang w:eastAsia="ru-RU"/>
          </w:rPr>
          <w:t>кодексом</w:t>
        </w:r>
      </w:hyperlink>
      <w:r>
        <w:rPr>
          <w:rFonts w:ascii="Times New Roman" w:hAnsi="Times New Roman"/>
          <w:lang w:eastAsia="ru-RU"/>
        </w:rP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9.1.3. Денежные средства, внесенные Поставщиком в обеспечение исполнения Контракта, могут быть обращены к взысканию во внесудебном порядке.</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9.1.4.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15 дней с даты исполнения поставщиком обязательств, предусмотренных контрактом, а именно – с даты </w:t>
      </w:r>
      <w:r>
        <w:rPr>
          <w:rFonts w:ascii="Times New Roman" w:hAnsi="Times New Roman"/>
          <w:b/>
          <w:i/>
          <w:lang w:eastAsia="ru-RU"/>
        </w:rPr>
        <w:t>подписания документа о приемке</w:t>
      </w:r>
      <w:r>
        <w:rPr>
          <w:rFonts w:ascii="Times New Roman" w:hAnsi="Times New Roman"/>
          <w:lang w:eastAsia="ru-RU"/>
        </w:rPr>
        <w:t xml:space="preserve">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9.1.5.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w:t>
      </w:r>
      <w:r>
        <w:rPr>
          <w:rFonts w:ascii="Times New Roman" w:hAnsi="Times New Roman"/>
          <w:lang w:eastAsia="ru-RU"/>
        </w:rPr>
        <w:lastRenderedPageBreak/>
        <w:t>Контракту. Заказчик вправе удержать начисленную неустойку (штраф, пени) из обеспечения исполнения контракта, предоставленного Поставщиком в виде внесения денежных средств.</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9.1.6.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Pr>
            <w:rFonts w:ascii="Times New Roman" w:hAnsi="Times New Roman"/>
            <w:lang w:eastAsia="ru-RU"/>
          </w:rPr>
          <w:t>частями 7.2</w:t>
        </w:r>
      </w:hyperlink>
      <w:r>
        <w:rPr>
          <w:rFonts w:ascii="Times New Roman" w:hAnsi="Times New Roman"/>
          <w:lang w:eastAsia="ru-RU"/>
        </w:rPr>
        <w:t xml:space="preserve"> и </w:t>
      </w:r>
      <w:hyperlink r:id="rId12" w:history="1">
        <w:r>
          <w:rPr>
            <w:rFonts w:ascii="Times New Roman" w:hAnsi="Times New Roman"/>
            <w:lang w:eastAsia="ru-RU"/>
          </w:rPr>
          <w:t>7.3</w:t>
        </w:r>
      </w:hyperlink>
      <w:r>
        <w:rPr>
          <w:rFonts w:ascii="Times New Roman" w:hAnsi="Times New Roman"/>
          <w:lang w:eastAsia="ru-RU"/>
        </w:rPr>
        <w:t xml:space="preserve"> статьи 96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9.1.7. В случае отзыва в соответствии с </w:t>
      </w:r>
      <w:hyperlink r:id="rId13" w:history="1">
        <w:r>
          <w:rPr>
            <w:rFonts w:ascii="Times New Roman" w:hAnsi="Times New Roman"/>
            <w:lang w:eastAsia="ru-RU"/>
          </w:rPr>
          <w:t>законодательством</w:t>
        </w:r>
      </w:hyperlink>
      <w:r>
        <w:rPr>
          <w:rFonts w:ascii="Times New Roman" w:hAnsi="Times New Roman"/>
          <w:lang w:eastAsia="ru-RU"/>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Размер такого обеспечения может быть уменьшен в порядке и случаях, которые предусмотрены </w:t>
      </w:r>
      <w:hyperlink r:id="rId14" w:history="1">
        <w:r>
          <w:rPr>
            <w:rFonts w:ascii="Times New Roman" w:hAnsi="Times New Roman"/>
            <w:lang w:eastAsia="ru-RU"/>
          </w:rPr>
          <w:t>частями 7</w:t>
        </w:r>
      </w:hyperlink>
      <w:r>
        <w:rPr>
          <w:rFonts w:ascii="Times New Roman" w:hAnsi="Times New Roman"/>
          <w:lang w:eastAsia="ru-RU"/>
        </w:rPr>
        <w:t xml:space="preserve">, 7.1, 7.2 и 7.3 статьи 96 Федерального закона.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w:t>
      </w:r>
      <w:hyperlink r:id="rId15" w:history="1">
        <w:r>
          <w:rPr>
            <w:rFonts w:ascii="Times New Roman" w:hAnsi="Times New Roman"/>
            <w:lang w:eastAsia="ru-RU"/>
          </w:rPr>
          <w:t>частью 7</w:t>
        </w:r>
      </w:hyperlink>
      <w:r>
        <w:rPr>
          <w:rFonts w:ascii="Times New Roman" w:hAnsi="Times New Roman"/>
          <w:lang w:eastAsia="ru-RU"/>
        </w:rPr>
        <w:t xml:space="preserve"> статьи 34 Закона о контрактной системе.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9.1.8. Поставщик, с которым заключен настоящий контракт освобождается от предоставления обеспечения исполнения контракта, в том числе с учетом положений статьи 37 Федерального закона о контрактной системе, в случае предоставления таким Поставщиком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(Поставщиком) до заключения контракта в случаях, установленных Федеральным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A00EE" w:rsidRDefault="00E5243B">
      <w:pPr>
        <w:spacing w:after="0" w:line="240" w:lineRule="auto"/>
        <w:ind w:firstLine="540"/>
        <w:jc w:val="both"/>
        <w:rPr>
          <w:rFonts w:ascii="Times New Roman" w:hAnsi="Times New Roman"/>
          <w:lang w:eastAsia="ru-RU"/>
        </w:rPr>
      </w:pPr>
      <w:r>
        <w:rPr>
          <w:rFonts w:ascii="Times New Roman" w:hAnsi="Times New Roman"/>
          <w:b/>
          <w:lang w:eastAsia="ru-RU"/>
        </w:rPr>
        <w:t xml:space="preserve">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10. Порядок урегулирования споров</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10.1. Все споры по настоящему контракту разрешаются путем переговоров. В случае наличия разногласий относительно исполнения одной из сторон своих обязательств, другая сторона направляет претензию (требование). Сторона, к которой адресована претензия (требование), должна дать письменный ответ по существу претензии (требования) в срок не позднее 10 календарных дней с даты ее получения.</w:t>
      </w:r>
    </w:p>
    <w:p w:rsidR="004A00EE" w:rsidRDefault="003348D2">
      <w:pPr>
        <w:spacing w:after="0" w:line="240" w:lineRule="auto"/>
        <w:ind w:firstLine="567"/>
        <w:jc w:val="both"/>
        <w:rPr>
          <w:rFonts w:ascii="Times New Roman" w:hAnsi="Times New Roman"/>
          <w:b/>
          <w:lang w:eastAsia="ru-RU"/>
        </w:rPr>
      </w:pPr>
      <w:r>
        <w:rPr>
          <w:rFonts w:ascii="Times New Roman" w:hAnsi="Times New Roman"/>
          <w:lang w:eastAsia="ru-RU"/>
        </w:rPr>
        <w:t xml:space="preserve">10.2. При </w:t>
      </w:r>
      <w:proofErr w:type="spellStart"/>
      <w:r>
        <w:rPr>
          <w:rFonts w:ascii="Times New Roman" w:hAnsi="Times New Roman"/>
          <w:lang w:eastAsia="ru-RU"/>
        </w:rPr>
        <w:t>неурегулировании</w:t>
      </w:r>
      <w:proofErr w:type="spellEnd"/>
      <w:r>
        <w:rPr>
          <w:rFonts w:ascii="Times New Roman" w:hAnsi="Times New Roman"/>
          <w:lang w:eastAsia="ru-RU"/>
        </w:rPr>
        <w:t xml:space="preserve"> Сторонами спора в досудебном порядке, спор разрешается в судебном порядке в Арбитражном суде Республики Бурятия.</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11. Изменение условий контракта</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11.1. По соглашению сторон изменение существенных условий контракта возможно в случаях, предусмотренных законодательством.</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11.2. Предусмотренные </w:t>
      </w:r>
      <w:hyperlink r:id="rId16" w:history="1">
        <w:r>
          <w:rPr>
            <w:rFonts w:ascii="Times New Roman" w:hAnsi="Times New Roman"/>
            <w:lang w:eastAsia="ru-RU"/>
          </w:rPr>
          <w:t>частью 1</w:t>
        </w:r>
      </w:hyperlink>
      <w:r>
        <w:rPr>
          <w:rFonts w:ascii="Times New Roman" w:hAnsi="Times New Roman"/>
          <w:lang w:eastAsia="ru-RU"/>
        </w:rPr>
        <w:t xml:space="preserve"> статьи 95 Федерального закона изменения осуществляются при условии предоставления Поставщиком в соответствии с Федеральным законом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w:t>
      </w:r>
      <w:hyperlink r:id="rId17" w:history="1">
        <w:r>
          <w:rPr>
            <w:rFonts w:ascii="Times New Roman" w:hAnsi="Times New Roman"/>
            <w:lang w:eastAsia="ru-RU"/>
          </w:rPr>
          <w:t>статьей 96</w:t>
        </w:r>
      </w:hyperlink>
      <w:r>
        <w:rPr>
          <w:rFonts w:ascii="Times New Roman" w:hAnsi="Times New Roman"/>
          <w:lang w:eastAsia="ru-RU"/>
        </w:rPr>
        <w:t xml:space="preserve"> Федерального закона. При этом:</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1) размер обеспечения может быть уменьшен в порядке и случаях, предусмотренных </w:t>
      </w:r>
      <w:hyperlink r:id="rId18" w:history="1">
        <w:r>
          <w:rPr>
            <w:rFonts w:ascii="Times New Roman" w:hAnsi="Times New Roman"/>
            <w:lang w:eastAsia="ru-RU"/>
          </w:rPr>
          <w:t>частями 7</w:t>
        </w:r>
      </w:hyperlink>
      <w:r>
        <w:rPr>
          <w:rFonts w:ascii="Times New Roman" w:hAnsi="Times New Roman"/>
          <w:lang w:eastAsia="ru-RU"/>
        </w:rPr>
        <w:t xml:space="preserve"> - </w:t>
      </w:r>
      <w:hyperlink r:id="rId19" w:history="1">
        <w:r>
          <w:rPr>
            <w:rFonts w:ascii="Times New Roman" w:hAnsi="Times New Roman"/>
            <w:lang w:eastAsia="ru-RU"/>
          </w:rPr>
          <w:t>7.3 статьи 96</w:t>
        </w:r>
      </w:hyperlink>
      <w:r>
        <w:rPr>
          <w:rFonts w:ascii="Times New Roman" w:hAnsi="Times New Roman"/>
          <w:lang w:eastAsia="ru-RU"/>
        </w:rPr>
        <w:t xml:space="preserve">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4) если при увеличении в соответствии со статьей 95 Федерального закона цены контракта обеспечение исполнения контракта осуществляется путем внесения денежных средств, Поставщика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11.2.1. В случае уменьшения в соответствии с статьей 95 Федерального закона цены контракта Заказчик возвращает Поставщику денежные средства в размере, пропорциональном размеру такого уменьшения цены контракта.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lastRenderedPageBreak/>
        <w:t xml:space="preserve">11.2.2. В случае изменения срока исполнения контракта в соответствии с </w:t>
      </w:r>
      <w:hyperlink r:id="rId20" w:history="1">
        <w:r>
          <w:rPr>
            <w:rFonts w:ascii="Times New Roman" w:hAnsi="Times New Roman"/>
            <w:lang w:eastAsia="ru-RU"/>
          </w:rPr>
          <w:t>частью 27 статьи 34</w:t>
        </w:r>
      </w:hyperlink>
      <w:r>
        <w:rPr>
          <w:rFonts w:ascii="Times New Roman" w:hAnsi="Times New Roman"/>
          <w:lang w:eastAsia="ru-RU"/>
        </w:rPr>
        <w:t xml:space="preserve"> Федерального закона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11.2.3. Государственным или муниципальным заказчиком как получателем бюджетных средств предусмотренные </w:t>
      </w:r>
      <w:hyperlink r:id="rId21" w:history="1">
        <w:r>
          <w:rPr>
            <w:rFonts w:ascii="Times New Roman" w:hAnsi="Times New Roman"/>
            <w:lang w:eastAsia="ru-RU"/>
          </w:rPr>
          <w:t>частью 1</w:t>
        </w:r>
      </w:hyperlink>
      <w:r>
        <w:rPr>
          <w:rFonts w:ascii="Times New Roman" w:hAnsi="Times New Roman"/>
          <w:lang w:eastAsia="ru-RU"/>
        </w:rPr>
        <w:t xml:space="preserve"> статьи 95 Федерального закона изменения могут быть осуществлены в </w:t>
      </w:r>
      <w:proofErr w:type="gramStart"/>
      <w:r>
        <w:rPr>
          <w:rFonts w:ascii="Times New Roman" w:hAnsi="Times New Roman"/>
          <w:lang w:eastAsia="ru-RU"/>
        </w:rPr>
        <w:t>пределах</w:t>
      </w:r>
      <w:proofErr w:type="gramEnd"/>
      <w:r>
        <w:rPr>
          <w:rFonts w:ascii="Times New Roman" w:hAnsi="Times New Roman"/>
          <w:lang w:eastAsia="ru-RU"/>
        </w:rPr>
        <w:t xml:space="preserve"> доведенных в соответствии с бюджетным законодательством Российской Федерации лимитов бюджетных обязательств на срок исполнения контракта.</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11.3. Любые изменения к настоящему контракту, не противоречащие действующему законодательству Российской Федерации, оформляются дополнительными соглашениями Сторон, подписанными обеими Сторонами контракта с надлежащим оформлением полномочий.</w:t>
      </w:r>
    </w:p>
    <w:p w:rsidR="002E3B8D" w:rsidRPr="00A2597B" w:rsidRDefault="002E3B8D" w:rsidP="002E3B8D">
      <w:pPr>
        <w:spacing w:after="0" w:line="240" w:lineRule="auto"/>
        <w:ind w:firstLine="567"/>
        <w:jc w:val="center"/>
        <w:rPr>
          <w:rFonts w:ascii="Times New Roman" w:hAnsi="Times New Roman"/>
          <w:b/>
          <w:szCs w:val="22"/>
        </w:rPr>
      </w:pPr>
      <w:r w:rsidRPr="00A2597B">
        <w:rPr>
          <w:rFonts w:ascii="Times New Roman" w:hAnsi="Times New Roman"/>
          <w:b/>
          <w:szCs w:val="22"/>
        </w:rPr>
        <w:t>12. Казначейское сопровождение контракта</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12.1. В отношении расчетов по настоящему контракту осуществляется казначейское сопровождение в порядке, предусмотренном действующими нормативными правовыми актами и условиями настоящего раздела.</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12.2. Операции с целевыми средствами осуществляются в порядке, установленном Федеральным казначейством, на казначейском счете и отражаются на аналитических разделах, открываемых в территориальном органе Федерального казначейства по контракту, на лицевом счете </w:t>
      </w:r>
      <w:r w:rsidR="002D4D5E">
        <w:rPr>
          <w:rFonts w:ascii="Times New Roman" w:hAnsi="Times New Roman"/>
          <w:szCs w:val="22"/>
        </w:rPr>
        <w:t>поставщика</w:t>
      </w:r>
      <w:r w:rsidRPr="00A2597B">
        <w:rPr>
          <w:rFonts w:ascii="Times New Roman" w:hAnsi="Times New Roman"/>
          <w:szCs w:val="22"/>
        </w:rPr>
        <w:t xml:space="preserve"> (далее - лицевой счет).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12.3. </w:t>
      </w:r>
      <w:r w:rsidR="00EC4A34">
        <w:rPr>
          <w:rFonts w:ascii="Times New Roman" w:hAnsi="Times New Roman"/>
          <w:szCs w:val="22"/>
        </w:rPr>
        <w:t>Поставщик</w:t>
      </w:r>
      <w:r w:rsidRPr="00A2597B">
        <w:rPr>
          <w:rFonts w:ascii="Times New Roman" w:hAnsi="Times New Roman"/>
          <w:szCs w:val="22"/>
        </w:rPr>
        <w:t xml:space="preserve"> (далее в настоящем разделе также участник казначейского сопровождения) обязуется: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 открыть в срок до </w:t>
      </w:r>
      <w:r w:rsidRPr="006F058F">
        <w:rPr>
          <w:rFonts w:ascii="Times New Roman" w:hAnsi="Times New Roman"/>
          <w:szCs w:val="22"/>
          <w:highlight w:val="yellow"/>
        </w:rPr>
        <w:t>«</w:t>
      </w:r>
      <w:r w:rsidR="00523A3D">
        <w:rPr>
          <w:rFonts w:ascii="Times New Roman" w:hAnsi="Times New Roman"/>
          <w:szCs w:val="22"/>
          <w:highlight w:val="yellow"/>
        </w:rPr>
        <w:t>31</w:t>
      </w:r>
      <w:r w:rsidRPr="006F058F">
        <w:rPr>
          <w:rFonts w:ascii="Times New Roman" w:hAnsi="Times New Roman"/>
          <w:szCs w:val="22"/>
          <w:highlight w:val="yellow"/>
        </w:rPr>
        <w:t xml:space="preserve">» </w:t>
      </w:r>
      <w:r w:rsidR="00523A3D">
        <w:rPr>
          <w:rFonts w:ascii="Times New Roman" w:hAnsi="Times New Roman"/>
          <w:szCs w:val="22"/>
          <w:highlight w:val="yellow"/>
        </w:rPr>
        <w:t xml:space="preserve">августа </w:t>
      </w:r>
      <w:bookmarkStart w:id="0" w:name="_GoBack"/>
      <w:bookmarkEnd w:id="0"/>
      <w:r w:rsidRPr="006F058F">
        <w:rPr>
          <w:rFonts w:ascii="Times New Roman" w:hAnsi="Times New Roman"/>
          <w:szCs w:val="22"/>
          <w:highlight w:val="yellow"/>
        </w:rPr>
        <w:t>2022</w:t>
      </w:r>
      <w:r w:rsidRPr="00A2597B">
        <w:rPr>
          <w:rFonts w:ascii="Times New Roman" w:hAnsi="Times New Roman"/>
          <w:szCs w:val="22"/>
        </w:rPr>
        <w:t xml:space="preserve"> года лицевой счет в территориальном органе Федерального казначейства для осуществления и отражения операций с целевыми средствами в соответствии с порядком, утвержденным Федеральным казначейством;</w:t>
      </w:r>
    </w:p>
    <w:p w:rsidR="002E3B8D" w:rsidRPr="00A2597B" w:rsidRDefault="002E3B8D" w:rsidP="002E3B8D">
      <w:pPr>
        <w:spacing w:after="0" w:line="240" w:lineRule="auto"/>
        <w:ind w:firstLine="567"/>
        <w:jc w:val="both"/>
        <w:rPr>
          <w:rFonts w:ascii="Times New Roman" w:hAnsi="Times New Roman"/>
          <w:szCs w:val="22"/>
        </w:rPr>
      </w:pPr>
      <w:proofErr w:type="gramStart"/>
      <w:r w:rsidRPr="00A2597B">
        <w:rPr>
          <w:rFonts w:ascii="Times New Roman" w:hAnsi="Times New Roman"/>
          <w:szCs w:val="22"/>
        </w:rPr>
        <w:t>- указывать в заключаемых им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контракта,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№205н (далее - Порядок №205н), а также обеспечить включение аналогичных обязательств в контракты (договоры</w:t>
      </w:r>
      <w:proofErr w:type="gramEnd"/>
      <w:r w:rsidRPr="00A2597B">
        <w:rPr>
          <w:rFonts w:ascii="Times New Roman" w:hAnsi="Times New Roman"/>
          <w:szCs w:val="22"/>
        </w:rPr>
        <w:t xml:space="preserve">), </w:t>
      </w:r>
      <w:proofErr w:type="gramStart"/>
      <w:r w:rsidRPr="00A2597B">
        <w:rPr>
          <w:rFonts w:ascii="Times New Roman" w:hAnsi="Times New Roman"/>
          <w:szCs w:val="22"/>
        </w:rPr>
        <w:t>заключаемые</w:t>
      </w:r>
      <w:proofErr w:type="gramEnd"/>
      <w:r w:rsidRPr="00A2597B">
        <w:rPr>
          <w:rFonts w:ascii="Times New Roman" w:hAnsi="Times New Roman"/>
          <w:szCs w:val="22"/>
        </w:rPr>
        <w:t xml:space="preserve"> соисполнителями;</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вести раздельный учет результатов финансово-хозяйственной деятельности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№2Юн (далее - Порядок №21 Он);</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представлять в территориальный орган Федерального казначейства соответствующие документы (которые обосновывают денежные обязательства, соответствующие предмету Контракта),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№214н (далее - Порядок санкционирования);</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 представлять в территориальный орган Федерального казначейства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 </w:t>
      </w:r>
    </w:p>
    <w:p w:rsidR="002E3B8D" w:rsidRPr="00A2597B"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 xml:space="preserve">.4. При казначейском сопровождении </w:t>
      </w:r>
      <w:r w:rsidR="002D4D5E">
        <w:rPr>
          <w:rFonts w:ascii="Times New Roman" w:hAnsi="Times New Roman"/>
          <w:szCs w:val="22"/>
        </w:rPr>
        <w:t>поставщик</w:t>
      </w:r>
      <w:r w:rsidRPr="00A2597B">
        <w:rPr>
          <w:rFonts w:ascii="Times New Roman" w:hAnsi="Times New Roman"/>
          <w:szCs w:val="22"/>
        </w:rPr>
        <w:t xml:space="preserve"> не вправе перечислять средства с лицевого счета: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2) на счета, открытые в учреждении Центрального банка Российской Федерации или в кредитной организации </w:t>
      </w:r>
      <w:r w:rsidR="002D4D5E">
        <w:rPr>
          <w:rFonts w:ascii="Times New Roman" w:hAnsi="Times New Roman"/>
          <w:szCs w:val="22"/>
        </w:rPr>
        <w:t>поставщику</w:t>
      </w:r>
      <w:r w:rsidRPr="00A2597B">
        <w:rPr>
          <w:rFonts w:ascii="Times New Roman" w:hAnsi="Times New Roman"/>
          <w:szCs w:val="22"/>
        </w:rPr>
        <w:t xml:space="preserve">, за исключением: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оплаты обязательств по оплате труда с учетом начислений и социальных выплат, иных выплат в пользу работников, а также выплат лицам, не состоящим в штате, привлеченным для достижения цели, определенной при предоставлении средств;</w:t>
      </w:r>
    </w:p>
    <w:p w:rsidR="002E3B8D" w:rsidRPr="00A2597B" w:rsidRDefault="002E3B8D" w:rsidP="002E3B8D">
      <w:pPr>
        <w:spacing w:after="0" w:line="240" w:lineRule="auto"/>
        <w:ind w:firstLine="567"/>
        <w:jc w:val="both"/>
        <w:rPr>
          <w:rFonts w:ascii="Times New Roman" w:hAnsi="Times New Roman"/>
          <w:szCs w:val="22"/>
        </w:rPr>
      </w:pPr>
      <w:proofErr w:type="gramStart"/>
      <w:r w:rsidRPr="00A2597B">
        <w:rPr>
          <w:rFonts w:ascii="Times New Roman" w:hAnsi="Times New Roman"/>
          <w:szCs w:val="22"/>
        </w:rPr>
        <w:t xml:space="preserve">- оплаты фактически поставленных товаров, выполненных работ, оказанных услуг, в случае, если </w:t>
      </w:r>
      <w:r w:rsidR="002D4D5E">
        <w:rPr>
          <w:rFonts w:ascii="Times New Roman" w:hAnsi="Times New Roman"/>
          <w:szCs w:val="22"/>
        </w:rPr>
        <w:t xml:space="preserve">поставщик </w:t>
      </w:r>
      <w:r w:rsidRPr="00A2597B">
        <w:rPr>
          <w:rFonts w:ascii="Times New Roman" w:hAnsi="Times New Roman"/>
          <w:szCs w:val="22"/>
        </w:rPr>
        <w:t xml:space="preserve">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подтверждающих возникновение денежных обязательств, и (или) иных документов, предусмотренных государственными контрактами, контрактами (договорами) (далее - документы-основания);</w:t>
      </w:r>
      <w:proofErr w:type="gramEnd"/>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 возмещения произведенных </w:t>
      </w:r>
      <w:r w:rsidR="002D4D5E">
        <w:rPr>
          <w:rFonts w:ascii="Times New Roman" w:hAnsi="Times New Roman"/>
          <w:szCs w:val="22"/>
        </w:rPr>
        <w:t>поставщиком</w:t>
      </w:r>
      <w:r w:rsidRPr="00A2597B">
        <w:rPr>
          <w:rFonts w:ascii="Times New Roman" w:hAnsi="Times New Roman"/>
          <w:szCs w:val="22"/>
        </w:rPr>
        <w:t xml:space="preserve"> расходов (части расходов) при условии представления документов-оснований, копий платежных документов, подтверждающих оплату произведенных расходов (части расходов);</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lastRenderedPageBreak/>
        <w:t xml:space="preserve">- оплаты обязательств по накладным расходам в соответствии с </w:t>
      </w:r>
      <w:r w:rsidR="002D4D5E">
        <w:rPr>
          <w:rFonts w:ascii="Times New Roman" w:hAnsi="Times New Roman"/>
          <w:szCs w:val="22"/>
        </w:rPr>
        <w:t>поставщиком</w:t>
      </w:r>
      <w:r w:rsidRPr="00A2597B">
        <w:rPr>
          <w:rFonts w:ascii="Times New Roman" w:hAnsi="Times New Roman"/>
          <w:szCs w:val="22"/>
        </w:rPr>
        <w:t xml:space="preserve"> санкционирования.</w:t>
      </w:r>
    </w:p>
    <w:p w:rsidR="002E3B8D" w:rsidRPr="00A2597B" w:rsidRDefault="002E3B8D" w:rsidP="002E3B8D">
      <w:pPr>
        <w:spacing w:after="0" w:line="240" w:lineRule="auto"/>
        <w:ind w:firstLine="567"/>
        <w:jc w:val="both"/>
        <w:rPr>
          <w:rFonts w:ascii="Times New Roman" w:hAnsi="Times New Roman"/>
          <w:szCs w:val="22"/>
        </w:rPr>
      </w:pPr>
      <w:proofErr w:type="gramStart"/>
      <w:r w:rsidRPr="00A2597B">
        <w:rPr>
          <w:rFonts w:ascii="Times New Roman" w:hAnsi="Times New Roman"/>
          <w:szCs w:val="22"/>
        </w:rPr>
        <w:t>3) 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w:t>
      </w:r>
      <w:proofErr w:type="gramEnd"/>
      <w:r w:rsidRPr="00A2597B">
        <w:rPr>
          <w:rFonts w:ascii="Times New Roman" w:hAnsi="Times New Roman"/>
          <w:szCs w:val="22"/>
        </w:rPr>
        <w:t xml:space="preserve"> </w:t>
      </w:r>
      <w:proofErr w:type="gramStart"/>
      <w:r w:rsidRPr="00A2597B">
        <w:rPr>
          <w:rFonts w:ascii="Times New Roman" w:hAnsi="Times New Roman"/>
          <w:szCs w:val="22"/>
        </w:rPr>
        <w:t>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w:t>
      </w:r>
      <w:proofErr w:type="gramEnd"/>
      <w:r w:rsidRPr="00A2597B">
        <w:rPr>
          <w:rFonts w:ascii="Times New Roman" w:hAnsi="Times New Roman"/>
          <w:szCs w:val="22"/>
        </w:rPr>
        <w:t xml:space="preserve"> со страховым законодательством, в целях приобретения услуг по приему платежей от физических лиц, осуществляемых платежными агентами.</w:t>
      </w:r>
    </w:p>
    <w:p w:rsidR="002E3B8D" w:rsidRPr="00A2597B"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 xml:space="preserve">.5. </w:t>
      </w:r>
      <w:proofErr w:type="gramStart"/>
      <w:r w:rsidRPr="00A2597B">
        <w:rPr>
          <w:rFonts w:ascii="Times New Roman" w:hAnsi="Times New Roman"/>
          <w:szCs w:val="22"/>
        </w:rPr>
        <w:t>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w:t>
      </w:r>
      <w:proofErr w:type="gramEnd"/>
      <w:r w:rsidRPr="00A2597B">
        <w:rPr>
          <w:rFonts w:ascii="Times New Roman" w:hAnsi="Times New Roman"/>
          <w:szCs w:val="22"/>
        </w:rPr>
        <w:t xml:space="preserve"> нарушений участниками казначейского сопровождения, утвержденным постановлением Правительства Российской Федерации от 25.12.2021 №2483.</w:t>
      </w:r>
    </w:p>
    <w:p w:rsidR="002E3B8D" w:rsidRPr="00A2597B"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 xml:space="preserve">.6. 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 </w:t>
      </w:r>
    </w:p>
    <w:p w:rsidR="002E3B8D"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.7. Операции по зачислению целевых средств на лицевые счета и списанию целевых сре</w:t>
      </w:r>
      <w:proofErr w:type="gramStart"/>
      <w:r w:rsidRPr="00A2597B">
        <w:rPr>
          <w:rFonts w:ascii="Times New Roman" w:hAnsi="Times New Roman"/>
          <w:szCs w:val="22"/>
        </w:rPr>
        <w:t>дств с л</w:t>
      </w:r>
      <w:proofErr w:type="gramEnd"/>
      <w:r w:rsidRPr="00A2597B">
        <w:rPr>
          <w:rFonts w:ascii="Times New Roman" w:hAnsi="Times New Roman"/>
          <w:szCs w:val="22"/>
        </w:rPr>
        <w:t>ицевых счетов осуществляются при указании в распоряжениях, а также в документах-основаниях идентификатора государственного контракта, сформированного в соответствии с Порядком №205н.</w:t>
      </w:r>
    </w:p>
    <w:p w:rsidR="002E3B8D" w:rsidRDefault="002E3B8D">
      <w:pPr>
        <w:widowControl w:val="0"/>
        <w:spacing w:after="0" w:line="240" w:lineRule="auto"/>
        <w:ind w:firstLine="540"/>
        <w:jc w:val="both"/>
        <w:rPr>
          <w:rFonts w:ascii="Times New Roman" w:hAnsi="Times New Roman"/>
          <w:lang w:eastAsia="ru-RU"/>
        </w:rPr>
      </w:pPr>
    </w:p>
    <w:p w:rsidR="004A00EE" w:rsidRDefault="002E3B8D">
      <w:pPr>
        <w:spacing w:after="0" w:line="240" w:lineRule="auto"/>
        <w:ind w:firstLine="567"/>
        <w:jc w:val="center"/>
        <w:rPr>
          <w:rFonts w:ascii="Times New Roman" w:hAnsi="Times New Roman"/>
          <w:b/>
          <w:lang w:eastAsia="ru-RU"/>
        </w:rPr>
      </w:pPr>
      <w:r>
        <w:rPr>
          <w:rFonts w:ascii="Times New Roman" w:hAnsi="Times New Roman"/>
          <w:b/>
          <w:lang w:eastAsia="ru-RU"/>
        </w:rPr>
        <w:t>13</w:t>
      </w:r>
      <w:r w:rsidR="003348D2">
        <w:rPr>
          <w:rFonts w:ascii="Times New Roman" w:hAnsi="Times New Roman"/>
          <w:b/>
          <w:lang w:eastAsia="ru-RU"/>
        </w:rPr>
        <w:t>. Срок действия контракта, порядок расторжения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12.1. Контракт вступает в силу с момента его подписания обеими Сторонами и действует до полного исполнения сторонами своих обязательств по Контракту.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w:t>
      </w:r>
    </w:p>
    <w:p w:rsidR="004A00EE" w:rsidRDefault="002E3B8D">
      <w:pPr>
        <w:spacing w:after="0" w:line="240" w:lineRule="auto"/>
        <w:ind w:firstLine="567"/>
        <w:jc w:val="both"/>
        <w:rPr>
          <w:rFonts w:ascii="Times New Roman" w:hAnsi="Times New Roman"/>
          <w:lang w:eastAsia="ru-RU"/>
        </w:rPr>
      </w:pPr>
      <w:r>
        <w:rPr>
          <w:rFonts w:ascii="Times New Roman" w:hAnsi="Times New Roman"/>
          <w:lang w:eastAsia="ru-RU"/>
        </w:rPr>
        <w:t>13</w:t>
      </w:r>
      <w:r w:rsidR="003348D2">
        <w:rPr>
          <w:rFonts w:ascii="Times New Roman" w:hAnsi="Times New Roman"/>
          <w:lang w:eastAsia="ru-RU"/>
        </w:rPr>
        <w:t>.2.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 - отказ поставщика передать заказчику товар или принадлежности к нему (</w:t>
      </w:r>
      <w:hyperlink r:id="rId22" w:anchor="dst100048" w:history="1">
        <w:r>
          <w:rPr>
            <w:rFonts w:ascii="Times New Roman" w:hAnsi="Times New Roman"/>
            <w:lang w:eastAsia="ru-RU"/>
          </w:rPr>
          <w:t>пункт 1 статьи 463</w:t>
        </w:r>
      </w:hyperlink>
      <w:r>
        <w:rPr>
          <w:rFonts w:ascii="Times New Roman" w:hAnsi="Times New Roman"/>
          <w:lang w:eastAsia="ru-RU"/>
        </w:rPr>
        <w:t xml:space="preserve">, </w:t>
      </w:r>
      <w:hyperlink r:id="rId23" w:anchor="dst100052" w:history="1">
        <w:r>
          <w:rPr>
            <w:rFonts w:ascii="Times New Roman" w:hAnsi="Times New Roman"/>
            <w:lang w:eastAsia="ru-RU"/>
          </w:rPr>
          <w:t>абзац второй статьи 464</w:t>
        </w:r>
      </w:hyperlink>
      <w:r>
        <w:rPr>
          <w:rFonts w:ascii="Times New Roman" w:hAnsi="Times New Roman"/>
          <w:lang w:eastAsia="ru-RU"/>
        </w:rPr>
        <w:t xml:space="preserve"> ГК РФ);</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невыполнение поставщиком в разумный срок требования заказчика о доукомплектовании товара (</w:t>
      </w:r>
      <w:hyperlink r:id="rId24" w:anchor="dst100131" w:history="1">
        <w:r>
          <w:rPr>
            <w:rFonts w:ascii="Times New Roman" w:hAnsi="Times New Roman"/>
            <w:lang w:eastAsia="ru-RU"/>
          </w:rPr>
          <w:t>пункт 1 статьи 480</w:t>
        </w:r>
      </w:hyperlink>
      <w:r>
        <w:rPr>
          <w:rFonts w:ascii="Times New Roman" w:hAnsi="Times New Roman"/>
          <w:lang w:eastAsia="ru-RU"/>
        </w:rPr>
        <w:t xml:space="preserve"> ГК РФ);</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неоднократного нарушения сроков поставки товаров (пункт 2 статьи 523 ГК РФ).</w:t>
      </w:r>
    </w:p>
    <w:p w:rsidR="004A00EE" w:rsidRDefault="002E3B8D">
      <w:pPr>
        <w:spacing w:after="0" w:line="240" w:lineRule="auto"/>
        <w:ind w:firstLine="567"/>
        <w:jc w:val="both"/>
        <w:rPr>
          <w:rFonts w:ascii="Times New Roman" w:hAnsi="Times New Roman"/>
          <w:lang w:eastAsia="ru-RU"/>
        </w:rPr>
      </w:pPr>
      <w:r>
        <w:rPr>
          <w:rFonts w:ascii="Times New Roman" w:hAnsi="Times New Roman"/>
          <w:lang w:eastAsia="ru-RU"/>
        </w:rPr>
        <w:t>13</w:t>
      </w:r>
      <w:r w:rsidR="003348D2">
        <w:rPr>
          <w:rFonts w:ascii="Times New Roman" w:hAnsi="Times New Roman"/>
          <w:lang w:eastAsia="ru-RU"/>
        </w:rPr>
        <w:t>.3.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E3B8D" w:rsidRDefault="002E3B8D">
      <w:pPr>
        <w:spacing w:after="0" w:line="240" w:lineRule="auto"/>
        <w:ind w:firstLine="567"/>
        <w:jc w:val="both"/>
        <w:rPr>
          <w:rFonts w:ascii="Times New Roman" w:hAnsi="Times New Roman"/>
          <w:lang w:eastAsia="ru-RU"/>
        </w:rPr>
      </w:pPr>
    </w:p>
    <w:p w:rsidR="004A00EE" w:rsidRDefault="002E3B8D">
      <w:pPr>
        <w:spacing w:after="0" w:line="240" w:lineRule="auto"/>
        <w:ind w:firstLine="567"/>
        <w:jc w:val="center"/>
        <w:rPr>
          <w:rFonts w:ascii="Times New Roman" w:hAnsi="Times New Roman"/>
          <w:b/>
          <w:lang w:eastAsia="ru-RU"/>
        </w:rPr>
      </w:pPr>
      <w:r>
        <w:rPr>
          <w:rFonts w:ascii="Times New Roman" w:hAnsi="Times New Roman"/>
          <w:b/>
          <w:lang w:eastAsia="ru-RU"/>
        </w:rPr>
        <w:t>14</w:t>
      </w:r>
      <w:r w:rsidR="003348D2">
        <w:rPr>
          <w:rFonts w:ascii="Times New Roman" w:hAnsi="Times New Roman"/>
          <w:b/>
          <w:lang w:eastAsia="ru-RU"/>
        </w:rPr>
        <w:t>. Прочие условия</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.1. Во всем, что не предусмотрено Контрактом, Стороны руководствуются законодательством Российской Федерации.</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lastRenderedPageBreak/>
        <w:t>14</w:t>
      </w:r>
      <w:r w:rsidR="003348D2">
        <w:rPr>
          <w:rFonts w:ascii="Times New Roman" w:hAnsi="Times New Roman"/>
          <w:lang w:eastAsia="ru-RU"/>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.4.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.5.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1</w:t>
      </w:r>
      <w:r w:rsidR="002E3B8D">
        <w:rPr>
          <w:rFonts w:ascii="Times New Roman" w:hAnsi="Times New Roman"/>
          <w:lang w:eastAsia="ru-RU"/>
        </w:rPr>
        <w:t>4</w:t>
      </w:r>
      <w:r>
        <w:rPr>
          <w:rFonts w:ascii="Times New Roman" w:hAnsi="Times New Roman"/>
          <w:lang w:eastAsia="ru-RU"/>
        </w:rPr>
        <w:t>.6. Любые уведомления, запросы, требования, согласия, согласования, ответы и иная корреспонденция, которые должны быть сделаны или переданы одной Стороной другой Стороне по Контракту, должны быть сделаны в письменной форме.</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Любая корреспонденция, связанная с Контрактом, будет считаться надлежащим образом доставленной другой Стороне и получена ею, если она передана нарочно лично уполномоченному представителю другой Стороны под роспись, либо направлена другой Стороне по адресу электронной почты, указанному в настоящем контракте либо заказным письмом с уведомлением о его вручении на адрес соответствующей Стороны (указанный в Контракте).</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w:t>
      </w:r>
      <w:r w:rsidR="003348D2">
        <w:rPr>
          <w:rFonts w:ascii="Times New Roman" w:hAnsi="Times New Roman"/>
          <w:lang w:eastAsia="ru-RU"/>
        </w:rPr>
        <w:tab/>
        <w:t>Корреспонденция считается доставленной Стороне также в случаях, если:</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.7.1.</w:t>
      </w:r>
      <w:r w:rsidR="003348D2">
        <w:rPr>
          <w:rFonts w:ascii="Times New Roman" w:hAnsi="Times New Roman"/>
          <w:lang w:eastAsia="ru-RU"/>
        </w:rPr>
        <w:tab/>
        <w:t xml:space="preserve">Сторона отказалась от получения </w:t>
      </w:r>
      <w:proofErr w:type="gramStart"/>
      <w:r w:rsidR="003348D2">
        <w:rPr>
          <w:rFonts w:ascii="Times New Roman" w:hAnsi="Times New Roman"/>
          <w:lang w:eastAsia="ru-RU"/>
        </w:rPr>
        <w:t>корреспонденции</w:t>
      </w:r>
      <w:proofErr w:type="gramEnd"/>
      <w:r w:rsidR="003348D2">
        <w:rPr>
          <w:rFonts w:ascii="Times New Roman" w:hAnsi="Times New Roman"/>
          <w:lang w:eastAsia="ru-RU"/>
        </w:rPr>
        <w:t xml:space="preserve"> и этот отказ зафиксирован организацией почтовой связи;</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.7.2.</w:t>
      </w:r>
      <w:r w:rsidR="003348D2">
        <w:rPr>
          <w:rFonts w:ascii="Times New Roman" w:hAnsi="Times New Roman"/>
          <w:lang w:eastAsia="ru-RU"/>
        </w:rPr>
        <w:tab/>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.7.3.</w:t>
      </w:r>
      <w:r w:rsidR="003348D2">
        <w:rPr>
          <w:rFonts w:ascii="Times New Roman" w:hAnsi="Times New Roman"/>
          <w:lang w:eastAsia="ru-RU"/>
        </w:rPr>
        <w:tab/>
        <w:t>корреспонденция не вручена в связи с отсутствием Стороны по указанному адресу, о чем организация почтовой связи уведомила отправителя.</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 xml:space="preserve">.8. Стороны договорились о том, что все письма, сообщения, уведомления, счета и прочие документы, связанные с исполнением контракта, направленные сторонами друг другу посредством электронной почты по электронным адресам, указанным в реквизитах настоящего контракта, признаются обладающими той же юридической силой, что и официальные письменные документы. В последующем стороны вправе обменяться надлежащим образом оформленными оригиналами указанных документов в бумажном виде. Датой передачи соответствующего сообщения считается день отправления сообщения электронной почты. </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Направление претензии по адресу электронной почты является подтверждением соблюдения досудебного порядка урегулирования спора.</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.9. Контракт составлен в форме электронного документа, подписанного усиленными электронными подписями Сторон, на русском языке в двух идентичных экземплярах, один экземпляр — для заказчика и один экземпляр — для Поставщика.</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.10. Все приложения к Контракту являются его неотъемлемыми частями, в том числе:</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Приложение №1 – Спецификация товаров.</w:t>
      </w:r>
    </w:p>
    <w:p w:rsidR="004A00EE" w:rsidRDefault="002E3B8D">
      <w:pPr>
        <w:widowControl w:val="0"/>
        <w:spacing w:after="0" w:line="240" w:lineRule="auto"/>
        <w:ind w:firstLine="567"/>
        <w:jc w:val="center"/>
        <w:rPr>
          <w:rFonts w:ascii="Times New Roman" w:hAnsi="Times New Roman"/>
          <w:b/>
        </w:rPr>
      </w:pPr>
      <w:r>
        <w:rPr>
          <w:rFonts w:ascii="Times New Roman" w:hAnsi="Times New Roman"/>
          <w:b/>
        </w:rPr>
        <w:t>15</w:t>
      </w:r>
      <w:r w:rsidR="003348D2">
        <w:rPr>
          <w:rFonts w:ascii="Times New Roman" w:hAnsi="Times New Roman"/>
          <w:b/>
        </w:rPr>
        <w:t xml:space="preserve"> Юридические адреса, реквизиты и подписи сторон</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382"/>
        <w:gridCol w:w="4834"/>
      </w:tblGrid>
      <w:tr w:rsidR="004A00EE" w:rsidTr="00FF7708">
        <w:trPr>
          <w:trHeight w:val="20"/>
        </w:trPr>
        <w:tc>
          <w:tcPr>
            <w:tcW w:w="5426" w:type="dxa"/>
          </w:tcPr>
          <w:p w:rsidR="004A00EE" w:rsidRDefault="003348D2">
            <w:pPr>
              <w:spacing w:after="0" w:line="240" w:lineRule="auto"/>
              <w:contextualSpacing/>
              <w:jc w:val="both"/>
              <w:rPr>
                <w:rFonts w:ascii="Times New Roman" w:hAnsi="Times New Roman"/>
                <w:b/>
                <w:lang w:eastAsia="ru-RU"/>
              </w:rPr>
            </w:pPr>
            <w:r>
              <w:rPr>
                <w:rFonts w:ascii="Times New Roman" w:hAnsi="Times New Roman"/>
                <w:b/>
                <w:lang w:eastAsia="ru-RU"/>
              </w:rPr>
              <w:t>Заказчик</w:t>
            </w:r>
          </w:p>
        </w:tc>
        <w:tc>
          <w:tcPr>
            <w:tcW w:w="4873" w:type="dxa"/>
          </w:tcPr>
          <w:p w:rsidR="004A00EE" w:rsidRDefault="003348D2">
            <w:pPr>
              <w:spacing w:after="0" w:line="240" w:lineRule="auto"/>
              <w:contextualSpacing/>
              <w:jc w:val="both"/>
              <w:rPr>
                <w:rFonts w:ascii="Times New Roman" w:hAnsi="Times New Roman"/>
                <w:b/>
                <w:lang w:eastAsia="ru-RU"/>
              </w:rPr>
            </w:pPr>
            <w:r>
              <w:rPr>
                <w:rFonts w:ascii="Times New Roman" w:hAnsi="Times New Roman"/>
                <w:b/>
                <w:lang w:eastAsia="ru-RU"/>
              </w:rPr>
              <w:t>Поставщик</w:t>
            </w:r>
          </w:p>
        </w:tc>
      </w:tr>
      <w:tr w:rsidR="004A00EE" w:rsidTr="00FF7708">
        <w:trPr>
          <w:trHeight w:val="2739"/>
        </w:trPr>
        <w:tc>
          <w:tcPr>
            <w:tcW w:w="5426" w:type="dxa"/>
          </w:tcPr>
          <w:p w:rsidR="00E5243B" w:rsidRPr="00F2211F" w:rsidRDefault="00E5243B" w:rsidP="00E5243B">
            <w:pPr>
              <w:pStyle w:val="a7"/>
              <w:ind w:hanging="12"/>
              <w:rPr>
                <w:b/>
              </w:rPr>
            </w:pPr>
            <w:r>
              <w:t xml:space="preserve"> </w:t>
            </w:r>
            <w:r w:rsidRPr="00F2211F">
              <w:rPr>
                <w:b/>
              </w:rPr>
              <w:t>ФЕДЕРАЛЬНОЕ ГОСУДАРСТВЕННОЕ БЮДЖЕТНОЕ ОБРАЗОВАТЕЛЬНОЕ УЧРЕЖДЕНИЕ ВЫСШЕГО ОБРАЗОВАНИЯ "БУРЯТСКАЯ ГОСУДАРСТВЕННАЯ СЕЛЬСКОХОЗЯЙСТВЕННАЯ АКАДЕМИЯ ИМЕНИ В.Р.ФИЛИППОВА"</w:t>
            </w:r>
          </w:p>
          <w:p w:rsidR="00E5243B" w:rsidRPr="00F2211F" w:rsidRDefault="00E5243B" w:rsidP="00E5243B">
            <w:pPr>
              <w:pStyle w:val="a7"/>
              <w:ind w:hanging="12"/>
              <w:rPr>
                <w:rFonts w:eastAsia="Calibri"/>
                <w:bCs/>
              </w:rPr>
            </w:pPr>
            <w:r w:rsidRPr="00F2211F">
              <w:rPr>
                <w:rFonts w:eastAsia="Calibri"/>
                <w:bCs/>
              </w:rPr>
              <w:t>Место нахождения:</w:t>
            </w:r>
          </w:p>
          <w:p w:rsidR="00E5243B" w:rsidRPr="00F2211F" w:rsidRDefault="00E5243B" w:rsidP="00E5243B">
            <w:pPr>
              <w:pStyle w:val="a7"/>
              <w:ind w:hanging="12"/>
              <w:rPr>
                <w:rFonts w:eastAsia="Calibri"/>
                <w:bCs/>
              </w:rPr>
            </w:pPr>
            <w:r w:rsidRPr="00F2211F">
              <w:rPr>
                <w:rFonts w:eastAsia="Calibri"/>
                <w:bCs/>
              </w:rPr>
              <w:t xml:space="preserve">670024, Бурятия </w:t>
            </w:r>
            <w:proofErr w:type="spellStart"/>
            <w:r w:rsidRPr="00F2211F">
              <w:rPr>
                <w:rFonts w:eastAsia="Calibri"/>
                <w:bCs/>
              </w:rPr>
              <w:t>респ</w:t>
            </w:r>
            <w:proofErr w:type="spellEnd"/>
            <w:r w:rsidRPr="00F2211F">
              <w:rPr>
                <w:rFonts w:eastAsia="Calibri"/>
                <w:bCs/>
              </w:rPr>
              <w:t xml:space="preserve">, г Улан-Удэ, </w:t>
            </w:r>
            <w:proofErr w:type="spellStart"/>
            <w:r w:rsidRPr="00F2211F">
              <w:rPr>
                <w:rFonts w:eastAsia="Calibri"/>
                <w:bCs/>
              </w:rPr>
              <w:t>ул</w:t>
            </w:r>
            <w:proofErr w:type="spellEnd"/>
            <w:r w:rsidRPr="00F2211F">
              <w:rPr>
                <w:rFonts w:eastAsia="Calibri"/>
                <w:bCs/>
              </w:rPr>
              <w:t xml:space="preserve"> Пушкина, дом № 8</w:t>
            </w:r>
          </w:p>
          <w:p w:rsidR="00E5243B" w:rsidRPr="00F2211F" w:rsidRDefault="00E5243B" w:rsidP="00E5243B">
            <w:pPr>
              <w:pStyle w:val="a7"/>
              <w:ind w:hanging="12"/>
              <w:rPr>
                <w:rFonts w:eastAsia="Calibri"/>
                <w:bCs/>
              </w:rPr>
            </w:pPr>
            <w:r w:rsidRPr="00F2211F">
              <w:rPr>
                <w:rFonts w:eastAsia="Calibri"/>
                <w:bCs/>
              </w:rPr>
              <w:t>Почтовый адрес:</w:t>
            </w:r>
          </w:p>
          <w:p w:rsidR="00E5243B" w:rsidRPr="00F2211F" w:rsidRDefault="00E5243B" w:rsidP="00E5243B">
            <w:pPr>
              <w:pStyle w:val="a7"/>
              <w:ind w:hanging="12"/>
              <w:rPr>
                <w:rFonts w:eastAsia="Calibri"/>
                <w:bCs/>
              </w:rPr>
            </w:pPr>
            <w:r w:rsidRPr="00F2211F">
              <w:rPr>
                <w:rFonts w:eastAsia="Calibri"/>
                <w:bCs/>
              </w:rPr>
              <w:t xml:space="preserve">670024, Бурятия </w:t>
            </w:r>
            <w:proofErr w:type="spellStart"/>
            <w:r w:rsidRPr="00F2211F">
              <w:rPr>
                <w:rFonts w:eastAsia="Calibri"/>
                <w:bCs/>
              </w:rPr>
              <w:t>респ</w:t>
            </w:r>
            <w:proofErr w:type="spellEnd"/>
            <w:r w:rsidRPr="00F2211F">
              <w:rPr>
                <w:rFonts w:eastAsia="Calibri"/>
                <w:bCs/>
              </w:rPr>
              <w:t xml:space="preserve">, г Улан-Удэ, </w:t>
            </w:r>
            <w:proofErr w:type="spellStart"/>
            <w:r w:rsidRPr="00F2211F">
              <w:rPr>
                <w:rFonts w:eastAsia="Calibri"/>
                <w:bCs/>
              </w:rPr>
              <w:t>ул</w:t>
            </w:r>
            <w:proofErr w:type="spellEnd"/>
            <w:r w:rsidRPr="00F2211F">
              <w:rPr>
                <w:rFonts w:eastAsia="Calibri"/>
                <w:bCs/>
              </w:rPr>
              <w:t xml:space="preserve"> Пушкина, дом № 8</w:t>
            </w:r>
          </w:p>
          <w:p w:rsidR="00E5243B" w:rsidRPr="00F2211F" w:rsidRDefault="00E5243B" w:rsidP="00E5243B">
            <w:pPr>
              <w:pStyle w:val="a7"/>
              <w:ind w:hanging="12"/>
              <w:rPr>
                <w:rFonts w:eastAsia="Calibri"/>
                <w:bCs/>
              </w:rPr>
            </w:pPr>
            <w:r w:rsidRPr="00F2211F">
              <w:rPr>
                <w:rFonts w:eastAsia="Calibri"/>
                <w:bCs/>
              </w:rPr>
              <w:t>ИНН / КПП 0323049356/ 032601001</w:t>
            </w:r>
          </w:p>
          <w:p w:rsidR="00E5243B" w:rsidRPr="00B82BAD" w:rsidRDefault="00E5243B" w:rsidP="00E5243B">
            <w:pPr>
              <w:autoSpaceDE w:val="0"/>
              <w:autoSpaceDN w:val="0"/>
              <w:adjustRightInd w:val="0"/>
              <w:ind w:hanging="12"/>
              <w:rPr>
                <w:rFonts w:ascii="Times New Roman" w:eastAsia="Calibri" w:hAnsi="Times New Roman"/>
                <w:bCs/>
                <w:szCs w:val="22"/>
              </w:rPr>
            </w:pPr>
            <w:r w:rsidRPr="00F2211F">
              <w:rPr>
                <w:rFonts w:eastAsia="Calibri"/>
                <w:bCs/>
                <w:sz w:val="20"/>
              </w:rPr>
              <w:t>тел./факс: 44-24-60</w:t>
            </w:r>
            <w:r>
              <w:rPr>
                <w:rFonts w:eastAsia="Calibri"/>
                <w:bCs/>
                <w:sz w:val="20"/>
              </w:rPr>
              <w:t xml:space="preserve"> </w:t>
            </w:r>
            <w:r w:rsidR="004B32C6">
              <w:rPr>
                <w:rFonts w:eastAsia="Calibri"/>
                <w:bCs/>
                <w:sz w:val="20"/>
              </w:rPr>
              <w:t xml:space="preserve">, </w:t>
            </w:r>
            <w:r w:rsidRPr="00E5243B">
              <w:rPr>
                <w:rFonts w:ascii="Times New Roman" w:eastAsia="Calibri" w:hAnsi="Times New Roman"/>
                <w:bCs/>
                <w:szCs w:val="22"/>
                <w:lang w:val="en-US"/>
              </w:rPr>
              <w:t>e</w:t>
            </w:r>
            <w:r w:rsidRPr="00B82BAD">
              <w:rPr>
                <w:rFonts w:ascii="Times New Roman" w:eastAsia="Calibri" w:hAnsi="Times New Roman"/>
                <w:bCs/>
                <w:szCs w:val="22"/>
              </w:rPr>
              <w:t>-</w:t>
            </w:r>
            <w:r w:rsidRPr="00E5243B">
              <w:rPr>
                <w:rFonts w:ascii="Times New Roman" w:eastAsia="Calibri" w:hAnsi="Times New Roman"/>
                <w:bCs/>
                <w:szCs w:val="22"/>
                <w:lang w:val="en-US"/>
              </w:rPr>
              <w:t>mail</w:t>
            </w:r>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pfu</w:t>
            </w:r>
            <w:proofErr w:type="spellEnd"/>
            <w:r w:rsidRPr="00B82BAD">
              <w:rPr>
                <w:rFonts w:ascii="Times New Roman" w:eastAsia="Calibri" w:hAnsi="Times New Roman"/>
                <w:bCs/>
                <w:szCs w:val="22"/>
              </w:rPr>
              <w:t>228@</w:t>
            </w:r>
            <w:r w:rsidRPr="00E5243B">
              <w:rPr>
                <w:rFonts w:ascii="Times New Roman" w:eastAsia="Calibri" w:hAnsi="Times New Roman"/>
                <w:bCs/>
                <w:szCs w:val="22"/>
                <w:lang w:val="en-US"/>
              </w:rPr>
              <w:t>mail</w:t>
            </w:r>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urbanovich</w:t>
            </w:r>
            <w:proofErr w:type="spellEnd"/>
            <w:r w:rsidRPr="00B82BAD">
              <w:rPr>
                <w:rFonts w:ascii="Times New Roman" w:eastAsia="Calibri" w:hAnsi="Times New Roman"/>
                <w:bCs/>
                <w:szCs w:val="22"/>
              </w:rPr>
              <w:t>_1977@</w:t>
            </w:r>
            <w:r w:rsidRPr="00E5243B">
              <w:rPr>
                <w:rFonts w:ascii="Times New Roman" w:eastAsia="Calibri" w:hAnsi="Times New Roman"/>
                <w:bCs/>
                <w:szCs w:val="22"/>
                <w:lang w:val="en-US"/>
              </w:rPr>
              <w:t>mail</w:t>
            </w:r>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bazar</w:t>
            </w:r>
            <w:proofErr w:type="spellEnd"/>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aysuev</w:t>
            </w:r>
            <w:proofErr w:type="spellEnd"/>
            <w:r w:rsidRPr="00B82BAD">
              <w:rPr>
                <w:rFonts w:ascii="Times New Roman" w:eastAsia="Calibri" w:hAnsi="Times New Roman"/>
                <w:bCs/>
                <w:szCs w:val="22"/>
              </w:rPr>
              <w:t>@</w:t>
            </w:r>
            <w:r w:rsidRPr="00E5243B">
              <w:rPr>
                <w:rFonts w:ascii="Times New Roman" w:eastAsia="Calibri" w:hAnsi="Times New Roman"/>
                <w:bCs/>
                <w:szCs w:val="22"/>
                <w:lang w:val="en-US"/>
              </w:rPr>
              <w:t>mail</w:t>
            </w:r>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bgsha</w:t>
            </w:r>
            <w:proofErr w:type="spellEnd"/>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bgsha</w:t>
            </w:r>
            <w:proofErr w:type="spellEnd"/>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p>
          <w:p w:rsidR="004A00EE" w:rsidRPr="00B82BAD" w:rsidRDefault="004A00EE" w:rsidP="00E5243B">
            <w:pPr>
              <w:spacing w:after="0" w:line="240" w:lineRule="auto"/>
              <w:contextualSpacing/>
              <w:jc w:val="both"/>
              <w:rPr>
                <w:rFonts w:ascii="Times New Roman" w:hAnsi="Times New Roman"/>
                <w:szCs w:val="22"/>
                <w:lang w:eastAsia="ru-RU"/>
              </w:rPr>
            </w:pPr>
          </w:p>
          <w:p w:rsidR="004A00EE" w:rsidRDefault="00E5243B" w:rsidP="00E5243B">
            <w:pPr>
              <w:spacing w:after="0" w:line="240" w:lineRule="auto"/>
              <w:contextualSpacing/>
              <w:jc w:val="both"/>
              <w:rPr>
                <w:rFonts w:ascii="Times New Roman" w:hAnsi="Times New Roman"/>
                <w:szCs w:val="22"/>
                <w:lang w:eastAsia="ru-RU"/>
              </w:rPr>
            </w:pPr>
            <w:r w:rsidRPr="00B82BAD">
              <w:rPr>
                <w:rFonts w:ascii="Times New Roman" w:hAnsi="Times New Roman"/>
                <w:szCs w:val="22"/>
                <w:lang w:eastAsia="ru-RU"/>
              </w:rPr>
              <w:t xml:space="preserve"> </w:t>
            </w:r>
            <w:r w:rsidR="006F058F">
              <w:rPr>
                <w:rFonts w:ascii="Times New Roman" w:hAnsi="Times New Roman"/>
                <w:szCs w:val="22"/>
                <w:lang w:eastAsia="ru-RU"/>
              </w:rPr>
              <w:t>Номер лицевого счета: 711Х0542001</w:t>
            </w:r>
          </w:p>
          <w:p w:rsidR="006F058F" w:rsidRDefault="006F058F"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Дата открытия лицевого счета: 09.06.2022 г.</w:t>
            </w:r>
          </w:p>
          <w:p w:rsidR="006F058F" w:rsidRDefault="006F058F"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Аналитический код раздела:22017332</w:t>
            </w:r>
          </w:p>
          <w:p w:rsidR="006F058F" w:rsidRDefault="006F058F"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lastRenderedPageBreak/>
              <w:t>Идентификатор государственного контракта</w:t>
            </w:r>
            <w:r w:rsidR="00FF7708">
              <w:rPr>
                <w:rFonts w:ascii="Times New Roman" w:hAnsi="Times New Roman"/>
                <w:szCs w:val="22"/>
                <w:lang w:eastAsia="ru-RU"/>
              </w:rPr>
              <w:t>: 0000000008222</w:t>
            </w:r>
            <w:r w:rsidR="00FF7708">
              <w:rPr>
                <w:rFonts w:ascii="Times New Roman" w:hAnsi="Times New Roman"/>
                <w:szCs w:val="22"/>
                <w:lang w:val="en-US" w:eastAsia="ru-RU"/>
              </w:rPr>
              <w:t>QJR</w:t>
            </w:r>
            <w:r w:rsidR="00FF7708">
              <w:rPr>
                <w:rFonts w:ascii="Times New Roman" w:hAnsi="Times New Roman"/>
                <w:szCs w:val="22"/>
                <w:lang w:eastAsia="ru-RU"/>
              </w:rPr>
              <w:t>0004</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Наименование территориального органа Федерального казначейства по месту обслуживания лицевого счета участника казначейского сопровождения: УПРАВЛЕНИЕ ФЕДЕРАЛЬНОГО КАЗНАЧЕЙСТВА ПО КЕМЕРОВСКОЙ ОБЛАСТИ-КУЗБАССУ</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Наименование и место нахождения территориального органа Федерального казначейства, которому открыт банковский счет, входящий состав единого казначейского счета в подразделении Центрального банка РФ: УПРАВЛЕНИЕ ФЕДЕРАЛЬНОГО КАЗНАЧЕЙСТВА ПО НОВОСИБИРСКОЙ ОБЛАСТИ ГОРОД НОВОСИБИРСК</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БИК:015004950</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 xml:space="preserve">Наименование банка: </w:t>
            </w:r>
            <w:proofErr w:type="gramStart"/>
            <w:r>
              <w:rPr>
                <w:rFonts w:ascii="Times New Roman" w:hAnsi="Times New Roman"/>
                <w:szCs w:val="22"/>
                <w:lang w:eastAsia="ru-RU"/>
              </w:rPr>
              <w:t>СИБИРСКОЕ</w:t>
            </w:r>
            <w:proofErr w:type="gramEnd"/>
            <w:r>
              <w:rPr>
                <w:rFonts w:ascii="Times New Roman" w:hAnsi="Times New Roman"/>
                <w:szCs w:val="22"/>
                <w:lang w:eastAsia="ru-RU"/>
              </w:rPr>
              <w:t xml:space="preserve"> ГУ БАНКА РОССИИ//УФК ПО НОВОСИБИРСКОЙ ОБЛАСТИ, Г. НОВОСИБИРСК</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Номер счета: 40102810445340000043</w:t>
            </w:r>
          </w:p>
          <w:p w:rsidR="00FF7708" w:rsidRPr="00FF7708" w:rsidRDefault="00FF7708" w:rsidP="00E5243B">
            <w:pPr>
              <w:spacing w:after="0" w:line="240" w:lineRule="auto"/>
              <w:contextualSpacing/>
              <w:jc w:val="both"/>
              <w:rPr>
                <w:rFonts w:ascii="Times New Roman" w:hAnsi="Times New Roman"/>
                <w:lang w:eastAsia="ru-RU"/>
              </w:rPr>
            </w:pPr>
            <w:r>
              <w:rPr>
                <w:rFonts w:ascii="Times New Roman" w:hAnsi="Times New Roman"/>
                <w:szCs w:val="22"/>
                <w:lang w:eastAsia="ru-RU"/>
              </w:rPr>
              <w:t>Номер казначейского счета: 03215643000000015100</w:t>
            </w:r>
          </w:p>
        </w:tc>
        <w:tc>
          <w:tcPr>
            <w:tcW w:w="4873" w:type="dxa"/>
          </w:tcPr>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sz w:val="24"/>
                <w:szCs w:val="24"/>
                <w:lang w:eastAsia="ru-RU"/>
              </w:rPr>
              <w:lastRenderedPageBreak/>
              <w:t xml:space="preserve"> </w:t>
            </w:r>
            <w:r w:rsidRPr="004B32C6">
              <w:rPr>
                <w:rFonts w:ascii="Times New Roman" w:hAnsi="Times New Roman"/>
                <w:bCs/>
                <w:sz w:val="24"/>
                <w:szCs w:val="24"/>
              </w:rPr>
              <w:t>ИП Колесов Юрий Владимирович</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Юр. Адре</w:t>
            </w:r>
            <w:proofErr w:type="gramStart"/>
            <w:r w:rsidRPr="004B32C6">
              <w:rPr>
                <w:rFonts w:ascii="Times New Roman" w:hAnsi="Times New Roman"/>
                <w:bCs/>
                <w:sz w:val="24"/>
                <w:szCs w:val="24"/>
              </w:rPr>
              <w:t>с(</w:t>
            </w:r>
            <w:proofErr w:type="gramEnd"/>
            <w:r w:rsidRPr="004B32C6">
              <w:rPr>
                <w:rFonts w:ascii="Times New Roman" w:hAnsi="Times New Roman"/>
                <w:bCs/>
                <w:sz w:val="24"/>
                <w:szCs w:val="24"/>
              </w:rPr>
              <w:t xml:space="preserve">почт. </w:t>
            </w:r>
            <w:proofErr w:type="gramStart"/>
            <w:r w:rsidRPr="004B32C6">
              <w:rPr>
                <w:rFonts w:ascii="Times New Roman" w:hAnsi="Times New Roman"/>
                <w:bCs/>
                <w:sz w:val="24"/>
                <w:szCs w:val="24"/>
              </w:rPr>
              <w:t>Адрес): 670034, РБ, Улан-Удэ г., ул. Революции 1905 года, д. 38, кв. 44</w:t>
            </w:r>
            <w:proofErr w:type="gramEnd"/>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Факт. Адрес: 670045, РБ, г. Улан-Удэ, ул. 3-я Транспортная</w:t>
            </w:r>
            <w:proofErr w:type="gramStart"/>
            <w:r w:rsidRPr="004B32C6">
              <w:rPr>
                <w:rFonts w:ascii="Times New Roman" w:hAnsi="Times New Roman"/>
                <w:bCs/>
                <w:sz w:val="24"/>
                <w:szCs w:val="24"/>
              </w:rPr>
              <w:t>,д</w:t>
            </w:r>
            <w:proofErr w:type="gramEnd"/>
            <w:r w:rsidRPr="004B32C6">
              <w:rPr>
                <w:rFonts w:ascii="Times New Roman" w:hAnsi="Times New Roman"/>
                <w:bCs/>
                <w:sz w:val="24"/>
                <w:szCs w:val="24"/>
              </w:rPr>
              <w:t>.5</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Тел</w:t>
            </w:r>
            <w:proofErr w:type="gramStart"/>
            <w:r w:rsidRPr="004B32C6">
              <w:rPr>
                <w:rFonts w:ascii="Times New Roman" w:hAnsi="Times New Roman"/>
                <w:bCs/>
                <w:sz w:val="24"/>
                <w:szCs w:val="24"/>
              </w:rPr>
              <w:t xml:space="preserve"> :</w:t>
            </w:r>
            <w:proofErr w:type="gramEnd"/>
            <w:r w:rsidRPr="004B32C6">
              <w:rPr>
                <w:rFonts w:ascii="Times New Roman" w:hAnsi="Times New Roman"/>
                <w:bCs/>
                <w:sz w:val="24"/>
                <w:szCs w:val="24"/>
              </w:rPr>
              <w:t>8(950)-387-7778</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ОГРНИП 321030000002801</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ИНН 032629320777</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Банк</w:t>
            </w:r>
            <w:proofErr w:type="gramStart"/>
            <w:r w:rsidRPr="004B32C6">
              <w:rPr>
                <w:rFonts w:ascii="Times New Roman" w:hAnsi="Times New Roman"/>
                <w:bCs/>
                <w:sz w:val="24"/>
                <w:szCs w:val="24"/>
              </w:rPr>
              <w:t xml:space="preserve"> :</w:t>
            </w:r>
            <w:proofErr w:type="gramEnd"/>
            <w:r w:rsidRPr="004B32C6">
              <w:rPr>
                <w:rFonts w:ascii="Times New Roman" w:hAnsi="Times New Roman"/>
                <w:bCs/>
                <w:sz w:val="24"/>
                <w:szCs w:val="24"/>
              </w:rPr>
              <w:t xml:space="preserve"> ФИЛИАЛ «ЦЕНТРАЛЬНЫЙ» банка ВТБ(ПАО) г</w:t>
            </w:r>
            <w:proofErr w:type="gramStart"/>
            <w:r w:rsidRPr="004B32C6">
              <w:rPr>
                <w:rFonts w:ascii="Times New Roman" w:hAnsi="Times New Roman"/>
                <w:bCs/>
                <w:sz w:val="24"/>
                <w:szCs w:val="24"/>
              </w:rPr>
              <w:t>.М</w:t>
            </w:r>
            <w:proofErr w:type="gramEnd"/>
            <w:r w:rsidRPr="004B32C6">
              <w:rPr>
                <w:rFonts w:ascii="Times New Roman" w:hAnsi="Times New Roman"/>
                <w:bCs/>
                <w:sz w:val="24"/>
                <w:szCs w:val="24"/>
              </w:rPr>
              <w:t xml:space="preserve">осква </w:t>
            </w:r>
          </w:p>
          <w:p w:rsidR="004B32C6" w:rsidRPr="004B32C6" w:rsidRDefault="004B32C6" w:rsidP="004B32C6">
            <w:pPr>
              <w:spacing w:line="240" w:lineRule="auto"/>
              <w:contextualSpacing/>
              <w:rPr>
                <w:rFonts w:ascii="Times New Roman" w:hAnsi="Times New Roman"/>
                <w:bCs/>
                <w:sz w:val="24"/>
                <w:szCs w:val="24"/>
              </w:rPr>
            </w:pPr>
            <w:proofErr w:type="gramStart"/>
            <w:r w:rsidRPr="004B32C6">
              <w:rPr>
                <w:rFonts w:ascii="Times New Roman" w:hAnsi="Times New Roman"/>
                <w:bCs/>
                <w:sz w:val="24"/>
                <w:szCs w:val="24"/>
              </w:rPr>
              <w:t>Р</w:t>
            </w:r>
            <w:proofErr w:type="gramEnd"/>
            <w:r w:rsidRPr="004B32C6">
              <w:rPr>
                <w:rFonts w:ascii="Times New Roman" w:hAnsi="Times New Roman"/>
                <w:bCs/>
                <w:sz w:val="24"/>
                <w:szCs w:val="24"/>
              </w:rPr>
              <w:t>\С - 40802810715030001163</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К\С – 30101810145250000411</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БИК 044525411</w:t>
            </w:r>
          </w:p>
          <w:p w:rsidR="004A00EE" w:rsidRPr="004B32C6" w:rsidRDefault="004A00EE" w:rsidP="004B32C6">
            <w:pPr>
              <w:spacing w:after="0" w:line="240" w:lineRule="auto"/>
              <w:contextualSpacing/>
              <w:rPr>
                <w:rFonts w:ascii="Times New Roman" w:hAnsi="Times New Roman"/>
                <w:sz w:val="24"/>
                <w:szCs w:val="24"/>
                <w:lang w:eastAsia="ru-RU"/>
              </w:rPr>
            </w:pPr>
          </w:p>
          <w:p w:rsidR="004A00EE" w:rsidRPr="004B32C6" w:rsidRDefault="004A00EE" w:rsidP="004B32C6">
            <w:pPr>
              <w:spacing w:after="0" w:line="240" w:lineRule="auto"/>
              <w:contextualSpacing/>
              <w:rPr>
                <w:rFonts w:ascii="Times New Roman" w:hAnsi="Times New Roman"/>
                <w:sz w:val="24"/>
                <w:szCs w:val="24"/>
                <w:lang w:eastAsia="ru-RU"/>
              </w:rPr>
            </w:pPr>
          </w:p>
          <w:p w:rsidR="004A00EE" w:rsidRPr="004B32C6" w:rsidRDefault="004A00EE" w:rsidP="004B32C6">
            <w:pPr>
              <w:spacing w:after="0" w:line="240" w:lineRule="auto"/>
              <w:contextualSpacing/>
              <w:rPr>
                <w:rFonts w:ascii="Times New Roman" w:hAnsi="Times New Roman"/>
                <w:sz w:val="24"/>
                <w:szCs w:val="24"/>
                <w:lang w:eastAsia="ru-RU"/>
              </w:rPr>
            </w:pPr>
          </w:p>
          <w:p w:rsidR="004A00EE" w:rsidRPr="004B32C6" w:rsidRDefault="004A00EE" w:rsidP="004B32C6">
            <w:pPr>
              <w:spacing w:after="0" w:line="240" w:lineRule="auto"/>
              <w:contextualSpacing/>
              <w:rPr>
                <w:rFonts w:ascii="Times New Roman" w:hAnsi="Times New Roman"/>
                <w:sz w:val="24"/>
                <w:szCs w:val="24"/>
                <w:lang w:eastAsia="ru-RU"/>
              </w:rPr>
            </w:pPr>
          </w:p>
          <w:p w:rsidR="004A00EE" w:rsidRDefault="004A00EE">
            <w:pPr>
              <w:spacing w:after="0" w:line="240" w:lineRule="auto"/>
              <w:contextualSpacing/>
              <w:jc w:val="both"/>
              <w:rPr>
                <w:rFonts w:ascii="Times New Roman" w:hAnsi="Times New Roman"/>
                <w:lang w:eastAsia="ru-RU"/>
              </w:rPr>
            </w:pPr>
          </w:p>
          <w:p w:rsidR="004A00EE" w:rsidRDefault="004A00EE">
            <w:pPr>
              <w:spacing w:after="0" w:line="240" w:lineRule="auto"/>
              <w:contextualSpacing/>
              <w:jc w:val="both"/>
              <w:rPr>
                <w:rFonts w:ascii="Times New Roman" w:hAnsi="Times New Roman"/>
                <w:lang w:eastAsia="ru-RU"/>
              </w:rPr>
            </w:pPr>
          </w:p>
        </w:tc>
      </w:tr>
      <w:tr w:rsidR="00FF7708" w:rsidTr="00FF7708">
        <w:trPr>
          <w:trHeight w:val="547"/>
        </w:trPr>
        <w:tc>
          <w:tcPr>
            <w:tcW w:w="5426" w:type="dxa"/>
          </w:tcPr>
          <w:p w:rsidR="00FF7708" w:rsidRPr="00F938D1" w:rsidRDefault="00FF7708" w:rsidP="00E5243B">
            <w:pPr>
              <w:pStyle w:val="a7"/>
              <w:ind w:hanging="12"/>
              <w:rPr>
                <w:sz w:val="24"/>
                <w:szCs w:val="24"/>
              </w:rPr>
            </w:pPr>
            <w:r w:rsidRPr="00F938D1">
              <w:rPr>
                <w:sz w:val="24"/>
                <w:szCs w:val="24"/>
              </w:rPr>
              <w:lastRenderedPageBreak/>
              <w:t xml:space="preserve">Ректор </w:t>
            </w:r>
            <w:r w:rsidR="008A3A5D" w:rsidRPr="00F938D1">
              <w:rPr>
                <w:sz w:val="24"/>
                <w:szCs w:val="24"/>
              </w:rPr>
              <w:t xml:space="preserve"> </w:t>
            </w:r>
          </w:p>
          <w:p w:rsidR="00FF7708" w:rsidRPr="00F938D1" w:rsidRDefault="00FF7708" w:rsidP="00E5243B">
            <w:pPr>
              <w:pStyle w:val="a7"/>
              <w:ind w:hanging="12"/>
              <w:rPr>
                <w:sz w:val="24"/>
                <w:szCs w:val="24"/>
              </w:rPr>
            </w:pPr>
            <w:r w:rsidRPr="00F938D1">
              <w:rPr>
                <w:sz w:val="24"/>
                <w:szCs w:val="24"/>
              </w:rPr>
              <w:t xml:space="preserve">__________________ Б.Б. </w:t>
            </w:r>
            <w:proofErr w:type="spellStart"/>
            <w:r w:rsidRPr="00F938D1">
              <w:rPr>
                <w:sz w:val="24"/>
                <w:szCs w:val="24"/>
              </w:rPr>
              <w:t>Цыбиков</w:t>
            </w:r>
            <w:proofErr w:type="spellEnd"/>
          </w:p>
        </w:tc>
        <w:tc>
          <w:tcPr>
            <w:tcW w:w="4873" w:type="dxa"/>
          </w:tcPr>
          <w:p w:rsidR="00FF7708" w:rsidRPr="00F938D1" w:rsidRDefault="008A3A5D" w:rsidP="004B32C6">
            <w:pPr>
              <w:spacing w:line="240" w:lineRule="auto"/>
              <w:contextualSpacing/>
              <w:rPr>
                <w:rFonts w:ascii="Times New Roman" w:hAnsi="Times New Roman"/>
                <w:bCs/>
                <w:sz w:val="24"/>
                <w:szCs w:val="24"/>
              </w:rPr>
            </w:pPr>
            <w:r w:rsidRPr="00F938D1">
              <w:rPr>
                <w:rFonts w:ascii="Times New Roman" w:hAnsi="Times New Roman"/>
                <w:sz w:val="24"/>
                <w:szCs w:val="24"/>
                <w:lang w:eastAsia="ru-RU"/>
              </w:rPr>
              <w:t xml:space="preserve">ИП </w:t>
            </w:r>
            <w:r w:rsidRPr="00F938D1">
              <w:rPr>
                <w:rFonts w:ascii="Times New Roman" w:hAnsi="Times New Roman"/>
                <w:bCs/>
                <w:sz w:val="24"/>
                <w:szCs w:val="24"/>
              </w:rPr>
              <w:t>Колесов Ю.В.</w:t>
            </w:r>
          </w:p>
          <w:p w:rsidR="008A3A5D" w:rsidRPr="00F938D1" w:rsidRDefault="008A3A5D" w:rsidP="004B32C6">
            <w:pPr>
              <w:spacing w:line="240" w:lineRule="auto"/>
              <w:contextualSpacing/>
              <w:rPr>
                <w:rFonts w:ascii="Times New Roman" w:hAnsi="Times New Roman"/>
                <w:sz w:val="24"/>
                <w:szCs w:val="24"/>
                <w:lang w:eastAsia="ru-RU"/>
              </w:rPr>
            </w:pPr>
            <w:r w:rsidRPr="00F938D1">
              <w:rPr>
                <w:rFonts w:ascii="Times New Roman" w:hAnsi="Times New Roman"/>
                <w:bCs/>
                <w:sz w:val="24"/>
                <w:szCs w:val="24"/>
              </w:rPr>
              <w:t>______________ Ю.В. Колесов</w:t>
            </w:r>
          </w:p>
        </w:tc>
      </w:tr>
    </w:tbl>
    <w:p w:rsidR="004A00EE" w:rsidRDefault="003348D2">
      <w:pPr>
        <w:rPr>
          <w:rFonts w:ascii="Times New Roman" w:hAnsi="Times New Roman"/>
          <w:lang w:eastAsia="ru-RU"/>
        </w:rPr>
      </w:pPr>
      <w:r>
        <w:rPr>
          <w:rFonts w:ascii="Times New Roman" w:hAnsi="Times New Roman"/>
          <w:lang w:eastAsia="ru-RU"/>
        </w:rPr>
        <w:br w:type="page"/>
      </w:r>
    </w:p>
    <w:p w:rsidR="008A3A5D" w:rsidRDefault="008A3A5D">
      <w:pPr>
        <w:spacing w:after="0" w:line="240" w:lineRule="auto"/>
        <w:ind w:firstLine="567"/>
        <w:jc w:val="right"/>
        <w:rPr>
          <w:rFonts w:ascii="Times New Roman" w:hAnsi="Times New Roman"/>
          <w:i/>
          <w:lang w:eastAsia="ru-RU"/>
        </w:rPr>
        <w:sectPr w:rsidR="008A3A5D" w:rsidSect="003348D2">
          <w:pgSz w:w="11905" w:h="16838"/>
          <w:pgMar w:top="567" w:right="565" w:bottom="851" w:left="1134" w:header="0" w:footer="0" w:gutter="0"/>
          <w:cols w:space="720"/>
        </w:sectPr>
      </w:pPr>
    </w:p>
    <w:p w:rsidR="004A00EE" w:rsidRPr="008A3A5D" w:rsidRDefault="003348D2">
      <w:pPr>
        <w:spacing w:after="0" w:line="240" w:lineRule="auto"/>
        <w:ind w:firstLine="567"/>
        <w:jc w:val="right"/>
        <w:rPr>
          <w:rFonts w:ascii="Times New Roman" w:hAnsi="Times New Roman"/>
          <w:i/>
          <w:lang w:eastAsia="ru-RU"/>
        </w:rPr>
      </w:pPr>
      <w:r w:rsidRPr="008A3A5D">
        <w:rPr>
          <w:rFonts w:ascii="Times New Roman" w:hAnsi="Times New Roman"/>
          <w:i/>
          <w:lang w:eastAsia="ru-RU"/>
        </w:rPr>
        <w:lastRenderedPageBreak/>
        <w:t>Приложение №1 к контракту</w:t>
      </w:r>
    </w:p>
    <w:p w:rsidR="004A00EE" w:rsidRPr="008A3A5D" w:rsidRDefault="004A00EE">
      <w:pPr>
        <w:spacing w:after="0" w:line="240" w:lineRule="auto"/>
        <w:ind w:firstLine="567"/>
        <w:jc w:val="center"/>
        <w:rPr>
          <w:rFonts w:ascii="Times New Roman" w:hAnsi="Times New Roman"/>
          <w:b/>
          <w:i/>
          <w:lang w:eastAsia="ru-RU"/>
        </w:rPr>
      </w:pPr>
    </w:p>
    <w:p w:rsidR="004A00EE" w:rsidRPr="008A3A5D" w:rsidRDefault="003348D2">
      <w:pPr>
        <w:spacing w:after="0" w:line="240" w:lineRule="auto"/>
        <w:ind w:firstLine="567"/>
        <w:jc w:val="center"/>
        <w:rPr>
          <w:rFonts w:ascii="Times New Roman" w:hAnsi="Times New Roman"/>
          <w:b/>
          <w:lang w:eastAsia="ru-RU"/>
        </w:rPr>
      </w:pPr>
      <w:r w:rsidRPr="008A3A5D">
        <w:rPr>
          <w:rFonts w:ascii="Times New Roman" w:hAnsi="Times New Roman"/>
          <w:b/>
          <w:lang w:eastAsia="ru-RU"/>
        </w:rPr>
        <w:t>СПЕЦИФИКАЦИЯ ТОВАРОВ</w:t>
      </w:r>
    </w:p>
    <w:p w:rsidR="004A00EE" w:rsidRPr="008A3A5D" w:rsidRDefault="00867B5E" w:rsidP="003348D2">
      <w:pPr>
        <w:spacing w:after="0" w:line="240" w:lineRule="auto"/>
        <w:ind w:firstLine="567"/>
        <w:jc w:val="both"/>
        <w:rPr>
          <w:rFonts w:ascii="Times New Roman" w:hAnsi="Times New Roman"/>
          <w:lang w:eastAsia="ru-RU"/>
        </w:rPr>
      </w:pPr>
      <w:r w:rsidRPr="008A3A5D">
        <w:rPr>
          <w:rFonts w:ascii="Times New Roman" w:hAnsi="Times New Roman"/>
          <w:i/>
          <w:lang w:eastAsia="ru-RU"/>
        </w:rPr>
        <w:t xml:space="preserve"> </w:t>
      </w:r>
    </w:p>
    <w:p w:rsidR="003348D2" w:rsidRPr="008A3A5D" w:rsidRDefault="003348D2" w:rsidP="003348D2">
      <w:pPr>
        <w:spacing w:after="0" w:line="240" w:lineRule="auto"/>
        <w:ind w:firstLine="567"/>
        <w:jc w:val="both"/>
        <w:rPr>
          <w:rFonts w:ascii="Times New Roman" w:hAnsi="Times New Roman"/>
          <w:lang w:eastAsia="ru-RU"/>
        </w:rPr>
      </w:pPr>
    </w:p>
    <w:tbl>
      <w:tblPr>
        <w:tblW w:w="13088" w:type="dxa"/>
        <w:tblInd w:w="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989"/>
        <w:gridCol w:w="567"/>
        <w:gridCol w:w="3055"/>
        <w:gridCol w:w="3040"/>
        <w:gridCol w:w="987"/>
        <w:gridCol w:w="851"/>
        <w:gridCol w:w="1617"/>
        <w:gridCol w:w="1418"/>
      </w:tblGrid>
      <w:tr w:rsidR="008A3A5D" w:rsidRPr="008A3A5D" w:rsidTr="00A27A75">
        <w:trPr>
          <w:trHeight w:val="197"/>
        </w:trPr>
        <w:tc>
          <w:tcPr>
            <w:tcW w:w="564" w:type="dxa"/>
            <w:vMerge w:val="restart"/>
            <w:vAlign w:val="center"/>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w:t>
            </w:r>
          </w:p>
          <w:p w:rsidR="008A3A5D" w:rsidRPr="008A3A5D" w:rsidRDefault="008A3A5D" w:rsidP="008A3A5D">
            <w:pPr>
              <w:contextualSpacing/>
              <w:jc w:val="center"/>
              <w:rPr>
                <w:rFonts w:ascii="Times New Roman" w:hAnsi="Times New Roman"/>
                <w:sz w:val="20"/>
              </w:rPr>
            </w:pPr>
            <w:proofErr w:type="gramStart"/>
            <w:r w:rsidRPr="008A3A5D">
              <w:rPr>
                <w:rFonts w:ascii="Times New Roman" w:hAnsi="Times New Roman"/>
                <w:sz w:val="20"/>
              </w:rPr>
              <w:t>п</w:t>
            </w:r>
            <w:proofErr w:type="gramEnd"/>
            <w:r w:rsidRPr="008A3A5D">
              <w:rPr>
                <w:rFonts w:ascii="Times New Roman" w:hAnsi="Times New Roman"/>
                <w:sz w:val="20"/>
              </w:rPr>
              <w:t>/п</w:t>
            </w:r>
          </w:p>
        </w:tc>
        <w:tc>
          <w:tcPr>
            <w:tcW w:w="989" w:type="dxa"/>
            <w:vMerge w:val="restart"/>
            <w:vAlign w:val="center"/>
          </w:tcPr>
          <w:p w:rsidR="008A3A5D" w:rsidRPr="008A3A5D" w:rsidRDefault="008A3A5D" w:rsidP="008A3A5D">
            <w:pPr>
              <w:contextualSpacing/>
              <w:rPr>
                <w:rFonts w:ascii="Times New Roman" w:hAnsi="Times New Roman"/>
                <w:sz w:val="20"/>
              </w:rPr>
            </w:pPr>
            <w:r w:rsidRPr="008A3A5D">
              <w:rPr>
                <w:rFonts w:ascii="Times New Roman" w:hAnsi="Times New Roman"/>
                <w:sz w:val="20"/>
              </w:rPr>
              <w:t>Наименование товара</w:t>
            </w:r>
          </w:p>
        </w:tc>
        <w:tc>
          <w:tcPr>
            <w:tcW w:w="6662" w:type="dxa"/>
            <w:gridSpan w:val="3"/>
            <w:vAlign w:val="center"/>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Описание (характеристики) объекта закупки</w:t>
            </w:r>
          </w:p>
        </w:tc>
        <w:tc>
          <w:tcPr>
            <w:tcW w:w="987" w:type="dxa"/>
            <w:vMerge w:val="restart"/>
            <w:vAlign w:val="center"/>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Единица измерения</w:t>
            </w:r>
          </w:p>
        </w:tc>
        <w:tc>
          <w:tcPr>
            <w:tcW w:w="851" w:type="dxa"/>
            <w:vMerge w:val="restart"/>
            <w:vAlign w:val="center"/>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Количество</w:t>
            </w:r>
          </w:p>
        </w:tc>
        <w:tc>
          <w:tcPr>
            <w:tcW w:w="1617" w:type="dxa"/>
            <w:vMerge w:val="restart"/>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Цена за единицу</w:t>
            </w:r>
          </w:p>
        </w:tc>
        <w:tc>
          <w:tcPr>
            <w:tcW w:w="1418" w:type="dxa"/>
            <w:vMerge w:val="restart"/>
          </w:tcPr>
          <w:p w:rsidR="008A3A5D" w:rsidRPr="008A3A5D" w:rsidRDefault="008A3A5D" w:rsidP="008A3A5D">
            <w:pPr>
              <w:contextualSpacing/>
              <w:jc w:val="center"/>
              <w:rPr>
                <w:rFonts w:ascii="Times New Roman" w:hAnsi="Times New Roman"/>
                <w:sz w:val="20"/>
              </w:rPr>
            </w:pPr>
            <w:r>
              <w:rPr>
                <w:rFonts w:ascii="Times New Roman" w:hAnsi="Times New Roman"/>
                <w:sz w:val="20"/>
              </w:rPr>
              <w:t>Сумма</w:t>
            </w:r>
          </w:p>
        </w:tc>
      </w:tr>
      <w:tr w:rsidR="008A3A5D" w:rsidRPr="008A3A5D" w:rsidTr="00A27A75">
        <w:trPr>
          <w:cantSplit/>
          <w:trHeight w:val="1087"/>
        </w:trPr>
        <w:tc>
          <w:tcPr>
            <w:tcW w:w="564" w:type="dxa"/>
            <w:vMerge/>
            <w:vAlign w:val="center"/>
          </w:tcPr>
          <w:p w:rsidR="008A3A5D" w:rsidRPr="008A3A5D" w:rsidRDefault="008A3A5D" w:rsidP="008A3A5D">
            <w:pPr>
              <w:contextualSpacing/>
              <w:jc w:val="center"/>
              <w:rPr>
                <w:rFonts w:ascii="Times New Roman" w:hAnsi="Times New Roman"/>
                <w:sz w:val="20"/>
              </w:rPr>
            </w:pPr>
          </w:p>
        </w:tc>
        <w:tc>
          <w:tcPr>
            <w:tcW w:w="989" w:type="dxa"/>
            <w:vMerge/>
            <w:vAlign w:val="center"/>
          </w:tcPr>
          <w:p w:rsidR="008A3A5D" w:rsidRPr="008A3A5D" w:rsidRDefault="008A3A5D" w:rsidP="008A3A5D">
            <w:pPr>
              <w:contextualSpacing/>
              <w:jc w:val="center"/>
              <w:rPr>
                <w:rFonts w:ascii="Times New Roman" w:hAnsi="Times New Roman"/>
                <w:sz w:val="20"/>
              </w:rPr>
            </w:pPr>
          </w:p>
        </w:tc>
        <w:tc>
          <w:tcPr>
            <w:tcW w:w="567" w:type="dxa"/>
            <w:vAlign w:val="center"/>
          </w:tcPr>
          <w:p w:rsidR="008A3A5D" w:rsidRPr="008A3A5D" w:rsidRDefault="008A3A5D" w:rsidP="008A3A5D">
            <w:pPr>
              <w:contextualSpacing/>
              <w:rPr>
                <w:rFonts w:ascii="Times New Roman" w:hAnsi="Times New Roman"/>
                <w:sz w:val="20"/>
              </w:rPr>
            </w:pPr>
            <w:r w:rsidRPr="008A3A5D">
              <w:rPr>
                <w:rFonts w:ascii="Times New Roman" w:hAnsi="Times New Roman"/>
                <w:sz w:val="20"/>
              </w:rPr>
              <w:t xml:space="preserve">№ </w:t>
            </w:r>
            <w:proofErr w:type="gramStart"/>
            <w:r w:rsidRPr="008A3A5D">
              <w:rPr>
                <w:rFonts w:ascii="Times New Roman" w:hAnsi="Times New Roman"/>
                <w:sz w:val="20"/>
              </w:rPr>
              <w:t>п</w:t>
            </w:r>
            <w:proofErr w:type="gramEnd"/>
            <w:r w:rsidRPr="008A3A5D">
              <w:rPr>
                <w:rFonts w:ascii="Times New Roman" w:hAnsi="Times New Roman"/>
                <w:sz w:val="20"/>
              </w:rPr>
              <w:t>/п</w:t>
            </w:r>
          </w:p>
        </w:tc>
        <w:tc>
          <w:tcPr>
            <w:tcW w:w="3055" w:type="dxa"/>
            <w:vAlign w:val="center"/>
          </w:tcPr>
          <w:p w:rsidR="008A3A5D" w:rsidRPr="008A3A5D" w:rsidRDefault="008A3A5D" w:rsidP="008A3A5D">
            <w:pPr>
              <w:contextualSpacing/>
              <w:rPr>
                <w:rFonts w:ascii="Times New Roman" w:hAnsi="Times New Roman"/>
                <w:sz w:val="20"/>
              </w:rPr>
            </w:pPr>
            <w:r w:rsidRPr="008A3A5D">
              <w:rPr>
                <w:rFonts w:ascii="Times New Roman" w:hAnsi="Times New Roman"/>
                <w:sz w:val="20"/>
              </w:rPr>
              <w:t>Наименование показателя</w:t>
            </w:r>
          </w:p>
          <w:p w:rsidR="008A3A5D" w:rsidRPr="008A3A5D" w:rsidRDefault="008A3A5D" w:rsidP="008A3A5D">
            <w:pPr>
              <w:contextualSpacing/>
              <w:rPr>
                <w:rFonts w:ascii="Times New Roman" w:hAnsi="Times New Roman"/>
                <w:i/>
                <w:sz w:val="20"/>
              </w:rPr>
            </w:pPr>
          </w:p>
        </w:tc>
        <w:tc>
          <w:tcPr>
            <w:tcW w:w="3040" w:type="dxa"/>
            <w:vAlign w:val="center"/>
          </w:tcPr>
          <w:p w:rsidR="008A3A5D" w:rsidRPr="008A3A5D" w:rsidRDefault="008A3A5D" w:rsidP="008A3A5D">
            <w:pPr>
              <w:contextualSpacing/>
              <w:rPr>
                <w:rFonts w:ascii="Times New Roman" w:hAnsi="Times New Roman"/>
                <w:sz w:val="20"/>
              </w:rPr>
            </w:pPr>
            <w:r w:rsidRPr="008A3A5D">
              <w:rPr>
                <w:rFonts w:ascii="Times New Roman" w:hAnsi="Times New Roman"/>
                <w:sz w:val="20"/>
              </w:rPr>
              <w:t>Значение показателя</w:t>
            </w:r>
          </w:p>
          <w:p w:rsidR="008A3A5D" w:rsidRPr="008A3A5D" w:rsidRDefault="008A3A5D" w:rsidP="008A3A5D">
            <w:pPr>
              <w:contextualSpacing/>
              <w:rPr>
                <w:rFonts w:ascii="Times New Roman" w:hAnsi="Times New Roman"/>
                <w:sz w:val="20"/>
              </w:rPr>
            </w:pPr>
          </w:p>
        </w:tc>
        <w:tc>
          <w:tcPr>
            <w:tcW w:w="987" w:type="dxa"/>
            <w:vMerge/>
          </w:tcPr>
          <w:p w:rsidR="008A3A5D" w:rsidRPr="008A3A5D" w:rsidRDefault="008A3A5D" w:rsidP="008A3A5D">
            <w:pPr>
              <w:contextualSpacing/>
              <w:jc w:val="center"/>
              <w:rPr>
                <w:rFonts w:ascii="Times New Roman" w:hAnsi="Times New Roman"/>
                <w:sz w:val="20"/>
              </w:rPr>
            </w:pPr>
          </w:p>
        </w:tc>
        <w:tc>
          <w:tcPr>
            <w:tcW w:w="851" w:type="dxa"/>
            <w:vMerge/>
          </w:tcPr>
          <w:p w:rsidR="008A3A5D" w:rsidRPr="008A3A5D" w:rsidRDefault="008A3A5D" w:rsidP="008A3A5D">
            <w:pPr>
              <w:contextualSpacing/>
              <w:jc w:val="center"/>
              <w:rPr>
                <w:rFonts w:ascii="Times New Roman" w:hAnsi="Times New Roman"/>
                <w:sz w:val="20"/>
              </w:rPr>
            </w:pPr>
          </w:p>
        </w:tc>
        <w:tc>
          <w:tcPr>
            <w:tcW w:w="1617" w:type="dxa"/>
            <w:vMerge/>
          </w:tcPr>
          <w:p w:rsidR="008A3A5D" w:rsidRPr="008A3A5D" w:rsidRDefault="008A3A5D" w:rsidP="008A3A5D">
            <w:pPr>
              <w:contextualSpacing/>
              <w:jc w:val="center"/>
              <w:rPr>
                <w:rFonts w:ascii="Times New Roman" w:hAnsi="Times New Roman"/>
                <w:sz w:val="20"/>
              </w:rPr>
            </w:pPr>
          </w:p>
        </w:tc>
        <w:tc>
          <w:tcPr>
            <w:tcW w:w="1418" w:type="dxa"/>
            <w:vMerge/>
          </w:tcPr>
          <w:p w:rsidR="008A3A5D" w:rsidRPr="008A3A5D" w:rsidRDefault="008A3A5D" w:rsidP="008A3A5D">
            <w:pPr>
              <w:contextualSpacing/>
              <w:jc w:val="center"/>
              <w:rPr>
                <w:rFonts w:ascii="Times New Roman" w:hAnsi="Times New Roman"/>
                <w:sz w:val="20"/>
              </w:rPr>
            </w:pPr>
          </w:p>
        </w:tc>
      </w:tr>
      <w:tr w:rsidR="00A27A75" w:rsidRPr="008A3A5D" w:rsidTr="00FC74DD">
        <w:trPr>
          <w:cantSplit/>
          <w:trHeight w:val="97"/>
        </w:trPr>
        <w:tc>
          <w:tcPr>
            <w:tcW w:w="564" w:type="dxa"/>
            <w:vMerge w:val="restart"/>
          </w:tcPr>
          <w:p w:rsidR="00A27A75" w:rsidRPr="008A3A5D" w:rsidRDefault="00A27A75" w:rsidP="008A3A5D">
            <w:pPr>
              <w:contextualSpacing/>
              <w:rPr>
                <w:rFonts w:ascii="Times New Roman" w:hAnsi="Times New Roman"/>
                <w:sz w:val="20"/>
              </w:rPr>
            </w:pPr>
            <w:r w:rsidRPr="008A3A5D">
              <w:rPr>
                <w:rFonts w:ascii="Times New Roman" w:hAnsi="Times New Roman"/>
                <w:sz w:val="20"/>
              </w:rPr>
              <w:t>1</w:t>
            </w:r>
          </w:p>
        </w:tc>
        <w:tc>
          <w:tcPr>
            <w:tcW w:w="989" w:type="dxa"/>
            <w:vMerge w:val="restart"/>
          </w:tcPr>
          <w:p w:rsidR="00A27A75" w:rsidRPr="008A3A5D" w:rsidRDefault="00A27A75" w:rsidP="008A3A5D">
            <w:pPr>
              <w:contextualSpacing/>
              <w:rPr>
                <w:rFonts w:ascii="Times New Roman" w:hAnsi="Times New Roman"/>
                <w:i/>
                <w:sz w:val="20"/>
              </w:rPr>
            </w:pPr>
            <w:r w:rsidRPr="008A3A5D">
              <w:rPr>
                <w:rFonts w:ascii="Times New Roman" w:hAnsi="Times New Roman"/>
                <w:i/>
                <w:sz w:val="20"/>
              </w:rPr>
              <w:t xml:space="preserve">Комбайн навесной  </w:t>
            </w:r>
          </w:p>
        </w:tc>
        <w:tc>
          <w:tcPr>
            <w:tcW w:w="11535" w:type="dxa"/>
            <w:gridSpan w:val="7"/>
            <w:vAlign w:val="center"/>
          </w:tcPr>
          <w:p w:rsidR="00A27A75" w:rsidRPr="008A3A5D" w:rsidRDefault="00A27A75" w:rsidP="008A3A5D">
            <w:pPr>
              <w:contextualSpacing/>
              <w:jc w:val="both"/>
              <w:rPr>
                <w:rFonts w:ascii="Times New Roman" w:hAnsi="Times New Roman"/>
                <w:sz w:val="20"/>
              </w:rPr>
            </w:pPr>
            <w:r w:rsidRPr="008A3A5D">
              <w:rPr>
                <w:rFonts w:ascii="Times New Roman" w:hAnsi="Times New Roman"/>
                <w:sz w:val="20"/>
              </w:rPr>
              <w:t xml:space="preserve">Назначение навесного комбайна: Сбор лекарственных трав методом </w:t>
            </w:r>
            <w:proofErr w:type="spellStart"/>
            <w:r w:rsidRPr="008A3A5D">
              <w:rPr>
                <w:rFonts w:ascii="Times New Roman" w:hAnsi="Times New Roman"/>
                <w:sz w:val="20"/>
              </w:rPr>
              <w:t>очёсывания</w:t>
            </w:r>
            <w:proofErr w:type="spellEnd"/>
            <w:r w:rsidRPr="008A3A5D">
              <w:rPr>
                <w:rFonts w:ascii="Times New Roman" w:hAnsi="Times New Roman"/>
                <w:sz w:val="20"/>
              </w:rPr>
              <w:t xml:space="preserve"> с одновременной погрузкой растительной массы в телегу, транспортируемую за собой.</w:t>
            </w:r>
          </w:p>
        </w:tc>
      </w:tr>
      <w:tr w:rsidR="008A3A5D" w:rsidRPr="008A3A5D" w:rsidTr="00A27A75">
        <w:trPr>
          <w:cantSplit/>
          <w:trHeight w:val="97"/>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vAlign w:val="center"/>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Марка, модель</w:t>
            </w:r>
          </w:p>
        </w:tc>
        <w:tc>
          <w:tcPr>
            <w:tcW w:w="3040" w:type="dxa"/>
          </w:tcPr>
          <w:p w:rsidR="008A3A5D" w:rsidRPr="008A3A5D" w:rsidRDefault="008A3A5D" w:rsidP="008A3A5D">
            <w:pPr>
              <w:widowControl w:val="0"/>
              <w:suppressAutoHyphens/>
              <w:autoSpaceDE w:val="0"/>
              <w:rPr>
                <w:rFonts w:ascii="Times New Roman" w:eastAsia="SimSun" w:hAnsi="Times New Roman"/>
                <w:b/>
                <w:iCs/>
                <w:kern w:val="2"/>
                <w:sz w:val="20"/>
                <w:lang w:eastAsia="hi-IN" w:bidi="hi-IN"/>
              </w:rPr>
            </w:pPr>
            <w:r w:rsidRPr="008A3A5D">
              <w:rPr>
                <w:rFonts w:ascii="Times New Roman" w:eastAsia="SimSun" w:hAnsi="Times New Roman"/>
                <w:b/>
                <w:iCs/>
                <w:kern w:val="2"/>
                <w:sz w:val="20"/>
                <w:lang w:eastAsia="hi-IN" w:bidi="hi-IN"/>
              </w:rPr>
              <w:t xml:space="preserve">«Алтай-1800» </w:t>
            </w:r>
          </w:p>
        </w:tc>
        <w:tc>
          <w:tcPr>
            <w:tcW w:w="987" w:type="dxa"/>
            <w:vMerge w:val="restart"/>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contextualSpacing/>
              <w:jc w:val="center"/>
              <w:rPr>
                <w:rFonts w:ascii="Times New Roman" w:hAnsi="Times New Roman"/>
                <w:sz w:val="20"/>
                <w:lang w:val="en-US"/>
              </w:rPr>
            </w:pPr>
            <w:r w:rsidRPr="008A3A5D">
              <w:rPr>
                <w:rFonts w:ascii="Times New Roman" w:hAnsi="Times New Roman"/>
                <w:sz w:val="20"/>
                <w:lang w:val="en-US"/>
              </w:rPr>
              <w:t>1</w:t>
            </w:r>
          </w:p>
        </w:tc>
        <w:tc>
          <w:tcPr>
            <w:tcW w:w="1617" w:type="dxa"/>
            <w:vMerge w:val="restart"/>
          </w:tcPr>
          <w:p w:rsidR="008A3A5D" w:rsidRPr="008A3A5D" w:rsidRDefault="008A3A5D" w:rsidP="008A3A5D">
            <w:pPr>
              <w:contextualSpacing/>
              <w:jc w:val="center"/>
              <w:rPr>
                <w:rFonts w:ascii="Times New Roman" w:hAnsi="Times New Roman"/>
                <w:sz w:val="20"/>
              </w:rPr>
            </w:pPr>
            <w:r>
              <w:rPr>
                <w:rFonts w:ascii="Times New Roman" w:hAnsi="Times New Roman"/>
                <w:sz w:val="20"/>
              </w:rPr>
              <w:t>2</w:t>
            </w:r>
            <w:r w:rsidR="00A27A75">
              <w:rPr>
                <w:rFonts w:ascii="Times New Roman" w:hAnsi="Times New Roman"/>
                <w:sz w:val="20"/>
              </w:rPr>
              <w:t> </w:t>
            </w:r>
            <w:r>
              <w:rPr>
                <w:rFonts w:ascii="Times New Roman" w:hAnsi="Times New Roman"/>
                <w:sz w:val="20"/>
              </w:rPr>
              <w:t>880</w:t>
            </w:r>
            <w:r w:rsidR="00A27A75">
              <w:rPr>
                <w:rFonts w:ascii="Times New Roman" w:hAnsi="Times New Roman"/>
                <w:sz w:val="20"/>
              </w:rPr>
              <w:t xml:space="preserve"> </w:t>
            </w:r>
            <w:r>
              <w:rPr>
                <w:rFonts w:ascii="Times New Roman" w:hAnsi="Times New Roman"/>
                <w:sz w:val="20"/>
              </w:rPr>
              <w:t>000,00</w:t>
            </w:r>
          </w:p>
        </w:tc>
        <w:tc>
          <w:tcPr>
            <w:tcW w:w="1418" w:type="dxa"/>
            <w:vMerge w:val="restart"/>
          </w:tcPr>
          <w:p w:rsidR="008A3A5D" w:rsidRPr="008A3A5D" w:rsidRDefault="008A3A5D" w:rsidP="008A3A5D">
            <w:pPr>
              <w:contextualSpacing/>
              <w:jc w:val="center"/>
              <w:rPr>
                <w:rFonts w:ascii="Times New Roman" w:hAnsi="Times New Roman"/>
                <w:sz w:val="20"/>
              </w:rPr>
            </w:pPr>
            <w:r>
              <w:rPr>
                <w:rFonts w:ascii="Times New Roman" w:hAnsi="Times New Roman"/>
                <w:sz w:val="20"/>
              </w:rPr>
              <w:t>2</w:t>
            </w:r>
            <w:r w:rsidR="00A27A75">
              <w:rPr>
                <w:rFonts w:ascii="Times New Roman" w:hAnsi="Times New Roman"/>
                <w:sz w:val="20"/>
              </w:rPr>
              <w:t> </w:t>
            </w:r>
            <w:r>
              <w:rPr>
                <w:rFonts w:ascii="Times New Roman" w:hAnsi="Times New Roman"/>
                <w:sz w:val="20"/>
              </w:rPr>
              <w:t>880</w:t>
            </w:r>
            <w:r w:rsidR="00A27A75">
              <w:rPr>
                <w:rFonts w:ascii="Times New Roman" w:hAnsi="Times New Roman"/>
                <w:sz w:val="20"/>
              </w:rPr>
              <w:t xml:space="preserve"> </w:t>
            </w:r>
            <w:r>
              <w:rPr>
                <w:rFonts w:ascii="Times New Roman" w:hAnsi="Times New Roman"/>
                <w:sz w:val="20"/>
              </w:rPr>
              <w:t>000,00</w:t>
            </w:r>
          </w:p>
        </w:tc>
      </w:tr>
      <w:tr w:rsidR="008A3A5D" w:rsidRPr="008A3A5D" w:rsidTr="00A27A75">
        <w:trPr>
          <w:cantSplit/>
          <w:trHeight w:val="295"/>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vAlign w:val="center"/>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Идентификационный номер (VIN)</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roofErr w:type="gramStart"/>
            <w:r w:rsidRPr="008A3A5D">
              <w:rPr>
                <w:rFonts w:ascii="Times New Roman" w:eastAsia="SimSun" w:hAnsi="Times New Roman"/>
                <w:iCs/>
                <w:kern w:val="2"/>
                <w:sz w:val="20"/>
                <w:lang w:eastAsia="hi-IN" w:bidi="hi-IN"/>
              </w:rPr>
              <w:t>Индивидуальный</w:t>
            </w:r>
            <w:proofErr w:type="gramEnd"/>
            <w:r w:rsidRPr="008A3A5D">
              <w:rPr>
                <w:rFonts w:ascii="Times New Roman" w:eastAsia="SimSun" w:hAnsi="Times New Roman"/>
                <w:iCs/>
                <w:kern w:val="2"/>
                <w:sz w:val="20"/>
                <w:lang w:eastAsia="hi-IN" w:bidi="hi-IN"/>
              </w:rPr>
              <w:t xml:space="preserve"> для каждого агрегата</w:t>
            </w:r>
          </w:p>
        </w:tc>
        <w:tc>
          <w:tcPr>
            <w:tcW w:w="987" w:type="dxa"/>
            <w:vMerge/>
          </w:tcPr>
          <w:p w:rsidR="008A3A5D" w:rsidRPr="008A3A5D" w:rsidRDefault="008A3A5D" w:rsidP="008A3A5D">
            <w:pPr>
              <w:contextualSpacing/>
              <w:jc w:val="center"/>
              <w:rPr>
                <w:rFonts w:ascii="Times New Roman" w:hAnsi="Times New Roman"/>
                <w:sz w:val="20"/>
              </w:rPr>
            </w:pPr>
          </w:p>
        </w:tc>
        <w:tc>
          <w:tcPr>
            <w:tcW w:w="851" w:type="dxa"/>
            <w:vMerge/>
          </w:tcPr>
          <w:p w:rsidR="008A3A5D" w:rsidRPr="008A3A5D" w:rsidRDefault="008A3A5D" w:rsidP="008A3A5D">
            <w:pPr>
              <w:contextualSpacing/>
              <w:jc w:val="center"/>
              <w:rPr>
                <w:rFonts w:ascii="Times New Roman" w:hAnsi="Times New Roman"/>
                <w:sz w:val="20"/>
              </w:rPr>
            </w:pPr>
          </w:p>
        </w:tc>
        <w:tc>
          <w:tcPr>
            <w:tcW w:w="1617" w:type="dxa"/>
            <w:vMerge/>
          </w:tcPr>
          <w:p w:rsidR="008A3A5D" w:rsidRPr="008A3A5D" w:rsidRDefault="008A3A5D" w:rsidP="008A3A5D">
            <w:pPr>
              <w:contextualSpacing/>
              <w:jc w:val="center"/>
              <w:rPr>
                <w:rFonts w:ascii="Times New Roman" w:hAnsi="Times New Roman"/>
                <w:sz w:val="20"/>
              </w:rPr>
            </w:pPr>
          </w:p>
        </w:tc>
        <w:tc>
          <w:tcPr>
            <w:tcW w:w="1418" w:type="dxa"/>
            <w:vMerge/>
          </w:tcPr>
          <w:p w:rsidR="008A3A5D" w:rsidRPr="008A3A5D" w:rsidRDefault="008A3A5D" w:rsidP="008A3A5D">
            <w:pPr>
              <w:contextualSpacing/>
              <w:jc w:val="center"/>
              <w:rPr>
                <w:rFonts w:ascii="Times New Roman" w:hAnsi="Times New Roman"/>
                <w:sz w:val="20"/>
              </w:rPr>
            </w:pPr>
          </w:p>
        </w:tc>
      </w:tr>
      <w:tr w:rsidR="008A3A5D" w:rsidRPr="008A3A5D" w:rsidTr="00A27A75">
        <w:trPr>
          <w:cantSplit/>
          <w:trHeight w:val="273"/>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Каркас</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Сталь</w:t>
            </w:r>
          </w:p>
        </w:tc>
        <w:tc>
          <w:tcPr>
            <w:tcW w:w="987" w:type="dxa"/>
            <w:vMerge/>
          </w:tcPr>
          <w:p w:rsidR="008A3A5D" w:rsidRPr="008A3A5D" w:rsidRDefault="008A3A5D" w:rsidP="008A3A5D">
            <w:pPr>
              <w:contextualSpacing/>
              <w:jc w:val="center"/>
              <w:rPr>
                <w:rFonts w:ascii="Times New Roman" w:hAnsi="Times New Roman"/>
                <w:sz w:val="20"/>
              </w:rPr>
            </w:pPr>
          </w:p>
        </w:tc>
        <w:tc>
          <w:tcPr>
            <w:tcW w:w="851" w:type="dxa"/>
            <w:vMerge/>
          </w:tcPr>
          <w:p w:rsidR="008A3A5D" w:rsidRPr="008A3A5D" w:rsidRDefault="008A3A5D" w:rsidP="008A3A5D">
            <w:pPr>
              <w:contextualSpacing/>
              <w:jc w:val="center"/>
              <w:rPr>
                <w:rFonts w:ascii="Times New Roman" w:hAnsi="Times New Roman"/>
                <w:sz w:val="20"/>
              </w:rPr>
            </w:pPr>
          </w:p>
        </w:tc>
        <w:tc>
          <w:tcPr>
            <w:tcW w:w="1617" w:type="dxa"/>
            <w:vMerge/>
          </w:tcPr>
          <w:p w:rsidR="008A3A5D" w:rsidRPr="008A3A5D" w:rsidRDefault="008A3A5D" w:rsidP="008A3A5D">
            <w:pPr>
              <w:contextualSpacing/>
              <w:jc w:val="center"/>
              <w:rPr>
                <w:rFonts w:ascii="Times New Roman" w:hAnsi="Times New Roman"/>
                <w:sz w:val="20"/>
              </w:rPr>
            </w:pPr>
          </w:p>
        </w:tc>
        <w:tc>
          <w:tcPr>
            <w:tcW w:w="1418" w:type="dxa"/>
            <w:vMerge/>
          </w:tcPr>
          <w:p w:rsidR="008A3A5D" w:rsidRPr="008A3A5D" w:rsidRDefault="008A3A5D" w:rsidP="008A3A5D">
            <w:pPr>
              <w:contextualSpacing/>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Корпус</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Нерж. Сталь</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Вес</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От 1 250 кг</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Рабочая ширина</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4350мм</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Мотовило</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Очесывающего типа 1800мм</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Цвет</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зеленый</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302"/>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Верхний конвейер</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Съемный</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302"/>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Лента конвейерная ПВХ</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roofErr w:type="spellStart"/>
            <w:r w:rsidRPr="008A3A5D">
              <w:rPr>
                <w:rFonts w:ascii="Times New Roman" w:eastAsia="SimSun" w:hAnsi="Times New Roman"/>
                <w:iCs/>
                <w:kern w:val="2"/>
                <w:sz w:val="20"/>
                <w:lang w:eastAsia="hi-IN" w:bidi="hi-IN"/>
              </w:rPr>
              <w:t>Kostroma</w:t>
            </w:r>
            <w:proofErr w:type="spellEnd"/>
            <w:r w:rsidRPr="008A3A5D">
              <w:rPr>
                <w:rFonts w:ascii="Times New Roman" w:eastAsia="SimSun" w:hAnsi="Times New Roman"/>
                <w:iCs/>
                <w:kern w:val="2"/>
                <w:sz w:val="20"/>
                <w:lang w:eastAsia="hi-IN" w:bidi="hi-IN"/>
              </w:rPr>
              <w:t xml:space="preserve"> </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302"/>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Редуктор</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Н 090.40.000А-313</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Ремни</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roofErr w:type="gramStart"/>
            <w:r w:rsidRPr="008A3A5D">
              <w:rPr>
                <w:rFonts w:ascii="Times New Roman" w:eastAsia="SimSun" w:hAnsi="Times New Roman"/>
                <w:iCs/>
                <w:kern w:val="2"/>
                <w:sz w:val="20"/>
                <w:lang w:eastAsia="hi-IN" w:bidi="hi-IN"/>
              </w:rPr>
              <w:t>В(</w:t>
            </w:r>
            <w:proofErr w:type="gramEnd"/>
            <w:r w:rsidRPr="008A3A5D">
              <w:rPr>
                <w:rFonts w:ascii="Times New Roman" w:eastAsia="SimSun" w:hAnsi="Times New Roman"/>
                <w:iCs/>
                <w:kern w:val="2"/>
                <w:sz w:val="20"/>
                <w:lang w:eastAsia="hi-IN" w:bidi="hi-IN"/>
              </w:rPr>
              <w:t>Б) ГОСТ 1284-89</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Рабочая скорость</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5-6 км/ч</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CF22AB"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roofErr w:type="spellStart"/>
            <w:r w:rsidRPr="008A3A5D">
              <w:rPr>
                <w:rFonts w:ascii="Times New Roman" w:eastAsia="SimSun" w:hAnsi="Times New Roman"/>
                <w:iCs/>
                <w:kern w:val="2"/>
                <w:sz w:val="20"/>
                <w:lang w:eastAsia="hi-IN" w:bidi="hi-IN"/>
              </w:rPr>
              <w:t>Агрегатируется</w:t>
            </w:r>
            <w:proofErr w:type="spellEnd"/>
            <w:r w:rsidRPr="008A3A5D">
              <w:rPr>
                <w:rFonts w:ascii="Times New Roman" w:eastAsia="SimSun" w:hAnsi="Times New Roman"/>
                <w:iCs/>
                <w:kern w:val="2"/>
                <w:sz w:val="20"/>
                <w:lang w:eastAsia="hi-IN" w:bidi="hi-IN"/>
              </w:rPr>
              <w:t xml:space="preserve"> с тракторами тяговых классов</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val="en-US" w:eastAsia="hi-IN" w:bidi="hi-IN"/>
              </w:rPr>
            </w:pPr>
            <w:r w:rsidRPr="008A3A5D">
              <w:rPr>
                <w:rFonts w:ascii="Times New Roman" w:eastAsia="SimSun" w:hAnsi="Times New Roman"/>
                <w:iCs/>
                <w:kern w:val="2"/>
                <w:sz w:val="20"/>
                <w:lang w:val="en-US" w:eastAsia="hi-IN" w:bidi="hi-IN"/>
              </w:rPr>
              <w:t>1,4 (</w:t>
            </w:r>
            <w:r w:rsidRPr="008A3A5D">
              <w:rPr>
                <w:rFonts w:ascii="Times New Roman" w:eastAsia="SimSun" w:hAnsi="Times New Roman"/>
                <w:iCs/>
                <w:kern w:val="2"/>
                <w:sz w:val="20"/>
                <w:lang w:eastAsia="hi-IN" w:bidi="hi-IN"/>
              </w:rPr>
              <w:t>МТЗ</w:t>
            </w:r>
            <w:r w:rsidRPr="008A3A5D">
              <w:rPr>
                <w:rFonts w:ascii="Times New Roman" w:eastAsia="SimSun" w:hAnsi="Times New Roman"/>
                <w:iCs/>
                <w:kern w:val="2"/>
                <w:sz w:val="20"/>
                <w:lang w:val="en-US" w:eastAsia="hi-IN" w:bidi="hi-IN"/>
              </w:rPr>
              <w:t>), (</w:t>
            </w:r>
            <w:r w:rsidRPr="008A3A5D">
              <w:rPr>
                <w:rFonts w:ascii="Times New Roman" w:eastAsia="SimSun" w:hAnsi="Times New Roman"/>
                <w:bCs/>
                <w:iCs/>
                <w:kern w:val="2"/>
                <w:sz w:val="20"/>
                <w:lang w:val="en-US" w:eastAsia="hi-IN" w:bidi="hi-IN"/>
              </w:rPr>
              <w:t>John</w:t>
            </w:r>
            <w:r w:rsidRPr="008A3A5D">
              <w:rPr>
                <w:rFonts w:ascii="Times New Roman" w:eastAsia="SimSun" w:hAnsi="Times New Roman"/>
                <w:iCs/>
                <w:kern w:val="2"/>
                <w:sz w:val="20"/>
                <w:lang w:val="en-US" w:eastAsia="hi-IN" w:bidi="hi-IN"/>
              </w:rPr>
              <w:t> </w:t>
            </w:r>
            <w:r w:rsidRPr="008A3A5D">
              <w:rPr>
                <w:rFonts w:ascii="Times New Roman" w:eastAsia="SimSun" w:hAnsi="Times New Roman"/>
                <w:bCs/>
                <w:iCs/>
                <w:kern w:val="2"/>
                <w:sz w:val="20"/>
                <w:lang w:val="en-US" w:eastAsia="hi-IN" w:bidi="hi-IN"/>
              </w:rPr>
              <w:t xml:space="preserve">Deere) </w:t>
            </w:r>
            <w:r w:rsidRPr="008A3A5D">
              <w:rPr>
                <w:rFonts w:ascii="Times New Roman" w:eastAsia="SimSun" w:hAnsi="Times New Roman"/>
                <w:bCs/>
                <w:iCs/>
                <w:kern w:val="2"/>
                <w:sz w:val="20"/>
                <w:lang w:eastAsia="hi-IN" w:bidi="hi-IN"/>
              </w:rPr>
              <w:t>и</w:t>
            </w:r>
            <w:r w:rsidRPr="008A3A5D">
              <w:rPr>
                <w:rFonts w:ascii="Times New Roman" w:eastAsia="SimSun" w:hAnsi="Times New Roman"/>
                <w:bCs/>
                <w:iCs/>
                <w:kern w:val="2"/>
                <w:sz w:val="20"/>
                <w:lang w:val="en-US" w:eastAsia="hi-IN" w:bidi="hi-IN"/>
              </w:rPr>
              <w:t xml:space="preserve"> </w:t>
            </w:r>
            <w:r w:rsidRPr="008A3A5D">
              <w:rPr>
                <w:rFonts w:ascii="Times New Roman" w:eastAsia="SimSun" w:hAnsi="Times New Roman"/>
                <w:bCs/>
                <w:iCs/>
                <w:kern w:val="2"/>
                <w:sz w:val="20"/>
                <w:lang w:eastAsia="hi-IN" w:bidi="hi-IN"/>
              </w:rPr>
              <w:t>т</w:t>
            </w:r>
            <w:r w:rsidRPr="008A3A5D">
              <w:rPr>
                <w:rFonts w:ascii="Times New Roman" w:eastAsia="SimSun" w:hAnsi="Times New Roman"/>
                <w:bCs/>
                <w:iCs/>
                <w:kern w:val="2"/>
                <w:sz w:val="20"/>
                <w:lang w:val="en-US" w:eastAsia="hi-IN" w:bidi="hi-IN"/>
              </w:rPr>
              <w:t>.</w:t>
            </w:r>
            <w:r w:rsidRPr="008A3A5D">
              <w:rPr>
                <w:rFonts w:ascii="Times New Roman" w:eastAsia="SimSun" w:hAnsi="Times New Roman"/>
                <w:bCs/>
                <w:iCs/>
                <w:kern w:val="2"/>
                <w:sz w:val="20"/>
                <w:lang w:eastAsia="hi-IN" w:bidi="hi-IN"/>
              </w:rPr>
              <w:t>д</w:t>
            </w:r>
            <w:r w:rsidRPr="008A3A5D">
              <w:rPr>
                <w:rFonts w:ascii="Times New Roman" w:eastAsia="SimSun" w:hAnsi="Times New Roman"/>
                <w:bCs/>
                <w:iCs/>
                <w:kern w:val="2"/>
                <w:sz w:val="20"/>
                <w:lang w:val="en-US" w:eastAsia="hi-IN" w:bidi="hi-IN"/>
              </w:rPr>
              <w:t>.</w:t>
            </w:r>
          </w:p>
        </w:tc>
        <w:tc>
          <w:tcPr>
            <w:tcW w:w="987" w:type="dxa"/>
            <w:vMerge/>
          </w:tcPr>
          <w:p w:rsidR="008A3A5D" w:rsidRPr="008A3A5D" w:rsidRDefault="008A3A5D" w:rsidP="008A3A5D">
            <w:pPr>
              <w:contextualSpacing/>
              <w:rPr>
                <w:rFonts w:ascii="Times New Roman" w:hAnsi="Times New Roman"/>
                <w:sz w:val="20"/>
                <w:lang w:val="en-US"/>
              </w:rPr>
            </w:pPr>
          </w:p>
        </w:tc>
        <w:tc>
          <w:tcPr>
            <w:tcW w:w="851" w:type="dxa"/>
            <w:vMerge/>
          </w:tcPr>
          <w:p w:rsidR="008A3A5D" w:rsidRPr="008A3A5D" w:rsidRDefault="008A3A5D" w:rsidP="008A3A5D">
            <w:pPr>
              <w:contextualSpacing/>
              <w:rPr>
                <w:rFonts w:ascii="Times New Roman" w:hAnsi="Times New Roman"/>
                <w:sz w:val="20"/>
                <w:lang w:val="en-US"/>
              </w:rPr>
            </w:pPr>
          </w:p>
        </w:tc>
        <w:tc>
          <w:tcPr>
            <w:tcW w:w="1617" w:type="dxa"/>
            <w:vMerge/>
          </w:tcPr>
          <w:p w:rsidR="008A3A5D" w:rsidRPr="008A3A5D" w:rsidRDefault="008A3A5D" w:rsidP="008A3A5D">
            <w:pPr>
              <w:contextualSpacing/>
              <w:rPr>
                <w:rFonts w:ascii="Times New Roman" w:hAnsi="Times New Roman"/>
                <w:sz w:val="20"/>
                <w:lang w:val="en-US"/>
              </w:rPr>
            </w:pPr>
          </w:p>
        </w:tc>
        <w:tc>
          <w:tcPr>
            <w:tcW w:w="1418" w:type="dxa"/>
            <w:vMerge/>
          </w:tcPr>
          <w:p w:rsidR="008A3A5D" w:rsidRPr="008A3A5D" w:rsidRDefault="008A3A5D" w:rsidP="008A3A5D">
            <w:pPr>
              <w:contextualSpacing/>
              <w:rPr>
                <w:rFonts w:ascii="Times New Roman" w:hAnsi="Times New Roman"/>
                <w:sz w:val="20"/>
                <w:lang w:val="en-US"/>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lang w:val="en-US"/>
              </w:rPr>
            </w:pPr>
          </w:p>
        </w:tc>
        <w:tc>
          <w:tcPr>
            <w:tcW w:w="989" w:type="dxa"/>
            <w:vMerge/>
          </w:tcPr>
          <w:p w:rsidR="008A3A5D" w:rsidRPr="008A3A5D" w:rsidRDefault="008A3A5D" w:rsidP="008A3A5D">
            <w:pPr>
              <w:contextualSpacing/>
              <w:rPr>
                <w:rFonts w:ascii="Times New Roman" w:hAnsi="Times New Roman"/>
                <w:sz w:val="20"/>
                <w:lang w:val="en-US"/>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lang w:val="en-US"/>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ЗНУ</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2ой категории</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Тип привода</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ВОМ 540 об/мин.</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val="restart"/>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Документы</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Инструкция по обслуживанию и эксплуатации / технический паспорт</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Производитель</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 xml:space="preserve"> Россия</w:t>
            </w:r>
          </w:p>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Срок изготовления</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 xml:space="preserve">  </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Гарантия</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12 месяцев</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2</w:t>
            </w:r>
          </w:p>
        </w:tc>
        <w:tc>
          <w:tcPr>
            <w:tcW w:w="989" w:type="dxa"/>
            <w:vMerge w:val="restart"/>
          </w:tcPr>
          <w:p w:rsidR="008A3A5D" w:rsidRPr="008A3A5D" w:rsidRDefault="008A3A5D" w:rsidP="008A3A5D">
            <w:pPr>
              <w:contextualSpacing/>
              <w:rPr>
                <w:rFonts w:ascii="Times New Roman" w:hAnsi="Times New Roman"/>
                <w:i/>
                <w:sz w:val="20"/>
              </w:rPr>
            </w:pPr>
            <w:r w:rsidRPr="008A3A5D">
              <w:rPr>
                <w:rFonts w:ascii="Times New Roman" w:hAnsi="Times New Roman"/>
                <w:i/>
                <w:sz w:val="20"/>
              </w:rPr>
              <w:t>Сепаратор первичной обработки</w:t>
            </w:r>
          </w:p>
          <w:p w:rsidR="008A3A5D" w:rsidRPr="008A3A5D" w:rsidRDefault="008A3A5D" w:rsidP="008A3A5D">
            <w:pPr>
              <w:contextualSpacing/>
              <w:rPr>
                <w:rFonts w:ascii="Times New Roman" w:hAnsi="Times New Roman"/>
                <w:sz w:val="20"/>
              </w:rPr>
            </w:pPr>
          </w:p>
        </w:tc>
        <w:tc>
          <w:tcPr>
            <w:tcW w:w="8500" w:type="dxa"/>
            <w:gridSpan w:val="5"/>
            <w:vAlign w:val="center"/>
          </w:tcPr>
          <w:p w:rsidR="008A3A5D" w:rsidRPr="008A3A5D" w:rsidRDefault="008A3A5D" w:rsidP="008A3A5D">
            <w:pPr>
              <w:tabs>
                <w:tab w:val="left" w:pos="2943"/>
              </w:tabs>
              <w:rPr>
                <w:rFonts w:ascii="Times New Roman" w:eastAsia="Calibri" w:hAnsi="Times New Roman"/>
                <w:sz w:val="20"/>
              </w:rPr>
            </w:pPr>
            <w:r w:rsidRPr="008A3A5D">
              <w:rPr>
                <w:rFonts w:ascii="Times New Roman" w:eastAsia="Calibri" w:hAnsi="Times New Roman"/>
                <w:sz w:val="20"/>
              </w:rPr>
              <w:t>Назначение: для очищения и разделения цветоноса сразу после сбора урожая на несколько фракций.</w:t>
            </w:r>
          </w:p>
        </w:tc>
        <w:tc>
          <w:tcPr>
            <w:tcW w:w="1617" w:type="dxa"/>
          </w:tcPr>
          <w:p w:rsidR="008A3A5D" w:rsidRPr="008A3A5D" w:rsidRDefault="008A3A5D" w:rsidP="008A3A5D">
            <w:pPr>
              <w:tabs>
                <w:tab w:val="left" w:pos="2943"/>
              </w:tabs>
              <w:rPr>
                <w:rFonts w:ascii="Times New Roman" w:eastAsia="Calibri" w:hAnsi="Times New Roman"/>
                <w:sz w:val="20"/>
              </w:rPr>
            </w:pPr>
          </w:p>
        </w:tc>
        <w:tc>
          <w:tcPr>
            <w:tcW w:w="1418" w:type="dxa"/>
          </w:tcPr>
          <w:p w:rsidR="008A3A5D" w:rsidRPr="008A3A5D" w:rsidRDefault="008A3A5D" w:rsidP="008A3A5D">
            <w:pPr>
              <w:tabs>
                <w:tab w:val="left" w:pos="2943"/>
              </w:tabs>
              <w:rPr>
                <w:rFonts w:ascii="Times New Roman" w:eastAsia="Calibri" w:hAnsi="Times New Roman"/>
                <w:sz w:val="20"/>
              </w:rPr>
            </w:pPr>
          </w:p>
        </w:tc>
      </w:tr>
      <w:tr w:rsidR="008A3A5D" w:rsidRPr="008A3A5D" w:rsidTr="00A27A75">
        <w:trPr>
          <w:trHeight w:val="109"/>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vAlign w:val="center"/>
          </w:tcPr>
          <w:p w:rsidR="008A3A5D" w:rsidRPr="008A3A5D" w:rsidRDefault="008A3A5D" w:rsidP="008A3A5D">
            <w:pPr>
              <w:rPr>
                <w:rFonts w:ascii="Times New Roman" w:hAnsi="Times New Roman"/>
                <w:sz w:val="20"/>
              </w:rPr>
            </w:pPr>
            <w:r w:rsidRPr="008A3A5D">
              <w:rPr>
                <w:rFonts w:ascii="Times New Roman" w:hAnsi="Times New Roman"/>
                <w:sz w:val="20"/>
              </w:rPr>
              <w:t>Марка, модель</w:t>
            </w:r>
          </w:p>
        </w:tc>
        <w:tc>
          <w:tcPr>
            <w:tcW w:w="3040" w:type="dxa"/>
            <w:vAlign w:val="center"/>
          </w:tcPr>
          <w:p w:rsidR="008A3A5D" w:rsidRPr="008A3A5D" w:rsidRDefault="008A3A5D" w:rsidP="008A3A5D">
            <w:pPr>
              <w:rPr>
                <w:rFonts w:ascii="Times New Roman" w:hAnsi="Times New Roman"/>
                <w:b/>
                <w:sz w:val="20"/>
              </w:rPr>
            </w:pPr>
            <w:r w:rsidRPr="008A3A5D">
              <w:rPr>
                <w:rFonts w:ascii="Times New Roman" w:hAnsi="Times New Roman"/>
                <w:b/>
                <w:sz w:val="20"/>
              </w:rPr>
              <w:t>Сепаратор первичной обработки</w:t>
            </w:r>
          </w:p>
          <w:p w:rsidR="008A3A5D" w:rsidRPr="008A3A5D" w:rsidRDefault="008A3A5D" w:rsidP="008A3A5D">
            <w:pPr>
              <w:rPr>
                <w:rFonts w:ascii="Times New Roman" w:hAnsi="Times New Roman"/>
                <w:b/>
                <w:sz w:val="20"/>
              </w:rPr>
            </w:pPr>
            <w:r w:rsidRPr="008A3A5D">
              <w:rPr>
                <w:rFonts w:ascii="Times New Roman" w:hAnsi="Times New Roman"/>
                <w:b/>
                <w:sz w:val="20"/>
              </w:rPr>
              <w:t xml:space="preserve">«СПО» </w:t>
            </w:r>
          </w:p>
        </w:tc>
        <w:tc>
          <w:tcPr>
            <w:tcW w:w="987"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1</w:t>
            </w:r>
          </w:p>
        </w:tc>
        <w:tc>
          <w:tcPr>
            <w:tcW w:w="1617" w:type="dxa"/>
            <w:vMerge w:val="restart"/>
          </w:tcPr>
          <w:p w:rsidR="008A3A5D" w:rsidRPr="008A3A5D" w:rsidRDefault="008A3A5D" w:rsidP="008A3A5D">
            <w:pPr>
              <w:contextualSpacing/>
              <w:rPr>
                <w:rFonts w:ascii="Times New Roman" w:hAnsi="Times New Roman"/>
                <w:sz w:val="20"/>
              </w:rPr>
            </w:pPr>
            <w:r>
              <w:rPr>
                <w:rFonts w:ascii="Times New Roman" w:hAnsi="Times New Roman"/>
                <w:sz w:val="20"/>
              </w:rPr>
              <w:t>1</w:t>
            </w:r>
            <w:r w:rsidR="00A27A75">
              <w:rPr>
                <w:rFonts w:ascii="Times New Roman" w:hAnsi="Times New Roman"/>
                <w:sz w:val="20"/>
              </w:rPr>
              <w:t> </w:t>
            </w:r>
            <w:r>
              <w:rPr>
                <w:rFonts w:ascii="Times New Roman" w:hAnsi="Times New Roman"/>
                <w:sz w:val="20"/>
              </w:rPr>
              <w:t>544</w:t>
            </w:r>
            <w:r w:rsidR="00A27A75">
              <w:rPr>
                <w:rFonts w:ascii="Times New Roman" w:hAnsi="Times New Roman"/>
                <w:sz w:val="20"/>
              </w:rPr>
              <w:t xml:space="preserve"> </w:t>
            </w:r>
            <w:r>
              <w:rPr>
                <w:rFonts w:ascii="Times New Roman" w:hAnsi="Times New Roman"/>
                <w:sz w:val="20"/>
              </w:rPr>
              <w:t>900,00</w:t>
            </w:r>
          </w:p>
        </w:tc>
        <w:tc>
          <w:tcPr>
            <w:tcW w:w="1418" w:type="dxa"/>
            <w:vMerge w:val="restart"/>
          </w:tcPr>
          <w:p w:rsidR="008A3A5D" w:rsidRPr="008A3A5D" w:rsidRDefault="008A3A5D" w:rsidP="008A3A5D">
            <w:pPr>
              <w:contextualSpacing/>
              <w:rPr>
                <w:rFonts w:ascii="Times New Roman" w:hAnsi="Times New Roman"/>
                <w:sz w:val="20"/>
              </w:rPr>
            </w:pPr>
            <w:r>
              <w:rPr>
                <w:rFonts w:ascii="Times New Roman" w:hAnsi="Times New Roman"/>
                <w:sz w:val="20"/>
              </w:rPr>
              <w:t>1</w:t>
            </w:r>
            <w:r w:rsidR="00A27A75">
              <w:rPr>
                <w:rFonts w:ascii="Times New Roman" w:hAnsi="Times New Roman"/>
                <w:sz w:val="20"/>
              </w:rPr>
              <w:t> </w:t>
            </w:r>
            <w:r>
              <w:rPr>
                <w:rFonts w:ascii="Times New Roman" w:hAnsi="Times New Roman"/>
                <w:sz w:val="20"/>
              </w:rPr>
              <w:t>544</w:t>
            </w:r>
            <w:r w:rsidR="00A27A75">
              <w:rPr>
                <w:rFonts w:ascii="Times New Roman" w:hAnsi="Times New Roman"/>
                <w:sz w:val="20"/>
              </w:rPr>
              <w:t xml:space="preserve"> </w:t>
            </w:r>
            <w:r>
              <w:rPr>
                <w:rFonts w:ascii="Times New Roman" w:hAnsi="Times New Roman"/>
                <w:sz w:val="20"/>
              </w:rPr>
              <w:t>900,00</w:t>
            </w: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Диаметр барабана</w:t>
            </w:r>
          </w:p>
        </w:tc>
        <w:tc>
          <w:tcPr>
            <w:tcW w:w="3040" w:type="dxa"/>
          </w:tcPr>
          <w:p w:rsidR="008A3A5D" w:rsidRPr="008A3A5D" w:rsidRDefault="008A3A5D" w:rsidP="008A3A5D">
            <w:pPr>
              <w:pStyle w:val="a7"/>
              <w:rPr>
                <w:shd w:val="clear" w:color="auto" w:fill="FFFFFF"/>
              </w:rPr>
            </w:pPr>
            <w:r w:rsidRPr="008A3A5D">
              <w:rPr>
                <w:shd w:val="clear" w:color="auto" w:fill="FFFFFF"/>
              </w:rPr>
              <w:t>1200мм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435"/>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Ширина</w:t>
            </w:r>
          </w:p>
        </w:tc>
        <w:tc>
          <w:tcPr>
            <w:tcW w:w="3040" w:type="dxa"/>
          </w:tcPr>
          <w:p w:rsidR="008A3A5D" w:rsidRPr="008A3A5D" w:rsidRDefault="008A3A5D" w:rsidP="008A3A5D">
            <w:pPr>
              <w:pStyle w:val="a7"/>
              <w:rPr>
                <w:shd w:val="clear" w:color="auto" w:fill="FFFFFF"/>
              </w:rPr>
            </w:pPr>
            <w:r w:rsidRPr="008A3A5D">
              <w:rPr>
                <w:shd w:val="clear" w:color="auto" w:fill="FFFFFF"/>
              </w:rPr>
              <w:t>1650мм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6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Длинна</w:t>
            </w:r>
          </w:p>
        </w:tc>
        <w:tc>
          <w:tcPr>
            <w:tcW w:w="3040" w:type="dxa"/>
          </w:tcPr>
          <w:p w:rsidR="008A3A5D" w:rsidRPr="008A3A5D" w:rsidRDefault="008A3A5D" w:rsidP="008A3A5D">
            <w:pPr>
              <w:pStyle w:val="a7"/>
              <w:rPr>
                <w:shd w:val="clear" w:color="auto" w:fill="FFFFFF"/>
              </w:rPr>
            </w:pPr>
            <w:r w:rsidRPr="008A3A5D">
              <w:rPr>
                <w:shd w:val="clear" w:color="auto" w:fill="FFFFFF"/>
              </w:rPr>
              <w:t>5000мм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Высота в верхней точке</w:t>
            </w:r>
          </w:p>
        </w:tc>
        <w:tc>
          <w:tcPr>
            <w:tcW w:w="3040" w:type="dxa"/>
          </w:tcPr>
          <w:p w:rsidR="008A3A5D" w:rsidRPr="008A3A5D" w:rsidRDefault="008A3A5D" w:rsidP="008A3A5D">
            <w:pPr>
              <w:pStyle w:val="a7"/>
              <w:rPr>
                <w:shd w:val="clear" w:color="auto" w:fill="FFFFFF"/>
              </w:rPr>
            </w:pPr>
            <w:r w:rsidRPr="008A3A5D">
              <w:rPr>
                <w:shd w:val="clear" w:color="auto" w:fill="FFFFFF"/>
              </w:rPr>
              <w:t>2500мм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Рабочая скорость вращения</w:t>
            </w:r>
          </w:p>
        </w:tc>
        <w:tc>
          <w:tcPr>
            <w:tcW w:w="3040" w:type="dxa"/>
          </w:tcPr>
          <w:p w:rsidR="008A3A5D" w:rsidRPr="008A3A5D" w:rsidRDefault="008A3A5D" w:rsidP="008A3A5D">
            <w:pPr>
              <w:pStyle w:val="a7"/>
              <w:rPr>
                <w:shd w:val="clear" w:color="auto" w:fill="FFFFFF"/>
              </w:rPr>
            </w:pPr>
            <w:r w:rsidRPr="008A3A5D">
              <w:rPr>
                <w:shd w:val="clear" w:color="auto" w:fill="FFFFFF"/>
              </w:rPr>
              <w:t>Изменяемая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Перфорация диаметра отверстий сито</w:t>
            </w:r>
          </w:p>
        </w:tc>
        <w:tc>
          <w:tcPr>
            <w:tcW w:w="3040" w:type="dxa"/>
          </w:tcPr>
          <w:p w:rsidR="008A3A5D" w:rsidRPr="008A3A5D" w:rsidRDefault="008A3A5D" w:rsidP="008A3A5D">
            <w:pPr>
              <w:pStyle w:val="a7"/>
              <w:rPr>
                <w:shd w:val="clear" w:color="auto" w:fill="FFFFFF"/>
              </w:rPr>
            </w:pPr>
            <w:r w:rsidRPr="008A3A5D">
              <w:rPr>
                <w:shd w:val="clear" w:color="auto" w:fill="FFFFFF"/>
                <w:lang w:val="en-US"/>
              </w:rPr>
              <w:t>D</w:t>
            </w:r>
            <w:r w:rsidRPr="008A3A5D">
              <w:rPr>
                <w:shd w:val="clear" w:color="auto" w:fill="FFFFFF"/>
              </w:rPr>
              <w:t>__мм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Угол наклона барабана</w:t>
            </w:r>
          </w:p>
        </w:tc>
        <w:tc>
          <w:tcPr>
            <w:tcW w:w="3040" w:type="dxa"/>
          </w:tcPr>
          <w:p w:rsidR="008A3A5D" w:rsidRPr="008A3A5D" w:rsidRDefault="008A3A5D" w:rsidP="008A3A5D">
            <w:pPr>
              <w:pStyle w:val="a7"/>
              <w:rPr>
                <w:shd w:val="clear" w:color="auto" w:fill="FFFFFF"/>
              </w:rPr>
            </w:pPr>
            <w:r w:rsidRPr="008A3A5D">
              <w:rPr>
                <w:shd w:val="clear" w:color="auto" w:fill="FFFFFF"/>
              </w:rPr>
              <w:t>Изменяемый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Напряжение</w:t>
            </w:r>
          </w:p>
        </w:tc>
        <w:tc>
          <w:tcPr>
            <w:tcW w:w="3040" w:type="dxa"/>
          </w:tcPr>
          <w:p w:rsidR="008A3A5D" w:rsidRPr="008A3A5D" w:rsidRDefault="008A3A5D" w:rsidP="008A3A5D">
            <w:pPr>
              <w:pStyle w:val="a7"/>
              <w:rPr>
                <w:shd w:val="clear" w:color="auto" w:fill="FFFFFF"/>
              </w:rPr>
            </w:pPr>
            <w:r w:rsidRPr="008A3A5D">
              <w:rPr>
                <w:shd w:val="clear" w:color="auto" w:fill="FFFFFF"/>
              </w:rPr>
              <w:t>380В</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Каркас</w:t>
            </w:r>
          </w:p>
        </w:tc>
        <w:tc>
          <w:tcPr>
            <w:tcW w:w="3040" w:type="dxa"/>
          </w:tcPr>
          <w:p w:rsidR="008A3A5D" w:rsidRPr="008A3A5D" w:rsidRDefault="008A3A5D" w:rsidP="008A3A5D">
            <w:pPr>
              <w:pStyle w:val="a7"/>
              <w:rPr>
                <w:shd w:val="clear" w:color="auto" w:fill="FFFFFF"/>
              </w:rPr>
            </w:pPr>
            <w:r w:rsidRPr="008A3A5D">
              <w:rPr>
                <w:shd w:val="clear" w:color="auto" w:fill="FFFFFF"/>
              </w:rPr>
              <w:t>Сталь</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Корпус</w:t>
            </w:r>
          </w:p>
        </w:tc>
        <w:tc>
          <w:tcPr>
            <w:tcW w:w="3040" w:type="dxa"/>
          </w:tcPr>
          <w:p w:rsidR="008A3A5D" w:rsidRPr="008A3A5D" w:rsidRDefault="008A3A5D" w:rsidP="008A3A5D">
            <w:pPr>
              <w:pStyle w:val="a7"/>
              <w:rPr>
                <w:shd w:val="clear" w:color="auto" w:fill="FFFFFF"/>
              </w:rPr>
            </w:pPr>
            <w:r w:rsidRPr="008A3A5D">
              <w:rPr>
                <w:shd w:val="clear" w:color="auto" w:fill="FFFFFF"/>
              </w:rPr>
              <w:t>Нерж. сталь</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Цвет</w:t>
            </w:r>
          </w:p>
        </w:tc>
        <w:tc>
          <w:tcPr>
            <w:tcW w:w="3040" w:type="dxa"/>
          </w:tcPr>
          <w:p w:rsidR="008A3A5D" w:rsidRPr="008A3A5D" w:rsidRDefault="008A3A5D" w:rsidP="008A3A5D">
            <w:pPr>
              <w:pStyle w:val="a7"/>
              <w:rPr>
                <w:shd w:val="clear" w:color="auto" w:fill="FFFFFF"/>
              </w:rPr>
            </w:pPr>
            <w:r w:rsidRPr="008A3A5D">
              <w:rPr>
                <w:shd w:val="clear" w:color="auto" w:fill="FFFFFF"/>
              </w:rPr>
              <w:t>Зелёный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Производитель</w:t>
            </w:r>
          </w:p>
        </w:tc>
        <w:tc>
          <w:tcPr>
            <w:tcW w:w="3040" w:type="dxa"/>
          </w:tcPr>
          <w:p w:rsidR="008A3A5D" w:rsidRPr="008A3A5D" w:rsidRDefault="008A3A5D" w:rsidP="008A3A5D">
            <w:pPr>
              <w:pStyle w:val="a7"/>
              <w:rPr>
                <w:shd w:val="clear" w:color="auto" w:fill="FFFFFF"/>
                <w:lang w:val="en-US"/>
              </w:rPr>
            </w:pPr>
            <w:r w:rsidRPr="008A3A5D">
              <w:rPr>
                <w:shd w:val="clear" w:color="auto" w:fill="FFFFFF"/>
              </w:rPr>
              <w:t xml:space="preserve"> Россия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r w:rsidRPr="008A3A5D">
              <w:rPr>
                <w:rFonts w:ascii="Times New Roman" w:hAnsi="Times New Roman"/>
                <w:sz w:val="20"/>
              </w:rPr>
              <w:t xml:space="preserve"> </w:t>
            </w:r>
          </w:p>
        </w:tc>
        <w:tc>
          <w:tcPr>
            <w:tcW w:w="3055" w:type="dxa"/>
          </w:tcPr>
          <w:p w:rsidR="008A3A5D" w:rsidRPr="008A3A5D" w:rsidRDefault="008A3A5D" w:rsidP="008A3A5D">
            <w:pPr>
              <w:pStyle w:val="a7"/>
              <w:rPr>
                <w:shd w:val="clear" w:color="auto" w:fill="FFFFFF"/>
              </w:rPr>
            </w:pPr>
            <w:r w:rsidRPr="008A3A5D">
              <w:rPr>
                <w:shd w:val="clear" w:color="auto" w:fill="FFFFFF"/>
              </w:rPr>
              <w:t>Срок изготовления</w:t>
            </w:r>
          </w:p>
        </w:tc>
        <w:tc>
          <w:tcPr>
            <w:tcW w:w="3040" w:type="dxa"/>
          </w:tcPr>
          <w:p w:rsidR="008A3A5D" w:rsidRPr="008A3A5D" w:rsidRDefault="008A3A5D" w:rsidP="008A3A5D">
            <w:pPr>
              <w:pStyle w:val="a7"/>
              <w:rPr>
                <w:shd w:val="clear" w:color="auto" w:fill="FFFFFF"/>
              </w:rPr>
            </w:pPr>
            <w:r w:rsidRPr="008A3A5D">
              <w:rPr>
                <w:iCs/>
                <w:shd w:val="clear" w:color="auto" w:fill="FFFFFF"/>
              </w:rPr>
              <w:t xml:space="preserve">  </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Гарантия</w:t>
            </w:r>
          </w:p>
        </w:tc>
        <w:tc>
          <w:tcPr>
            <w:tcW w:w="3040" w:type="dxa"/>
          </w:tcPr>
          <w:p w:rsidR="008A3A5D" w:rsidRPr="008A3A5D" w:rsidRDefault="008A3A5D" w:rsidP="008A3A5D">
            <w:pPr>
              <w:pStyle w:val="a7"/>
              <w:rPr>
                <w:shd w:val="clear" w:color="auto" w:fill="FFFFFF"/>
              </w:rPr>
            </w:pPr>
            <w:r w:rsidRPr="008A3A5D">
              <w:rPr>
                <w:shd w:val="clear" w:color="auto" w:fill="FFFFFF"/>
              </w:rPr>
              <w:t>12 месяцев</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80"/>
        </w:trPr>
        <w:tc>
          <w:tcPr>
            <w:tcW w:w="564"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3</w:t>
            </w:r>
          </w:p>
        </w:tc>
        <w:tc>
          <w:tcPr>
            <w:tcW w:w="989" w:type="dxa"/>
            <w:vMerge w:val="restart"/>
          </w:tcPr>
          <w:p w:rsidR="008A3A5D" w:rsidRPr="008A3A5D" w:rsidRDefault="008A3A5D" w:rsidP="008A3A5D">
            <w:pPr>
              <w:rPr>
                <w:rFonts w:ascii="Times New Roman" w:hAnsi="Times New Roman"/>
                <w:sz w:val="20"/>
              </w:rPr>
            </w:pPr>
            <w:r w:rsidRPr="008A3A5D">
              <w:rPr>
                <w:rFonts w:ascii="Times New Roman" w:eastAsia="Calibri" w:hAnsi="Times New Roman"/>
                <w:i/>
                <w:sz w:val="20"/>
              </w:rPr>
              <w:t>И</w:t>
            </w:r>
            <w:r w:rsidRPr="008A3A5D">
              <w:rPr>
                <w:rFonts w:ascii="Times New Roman" w:hAnsi="Times New Roman"/>
                <w:i/>
                <w:sz w:val="20"/>
              </w:rPr>
              <w:t xml:space="preserve">нфракрасный  сушильный  шкаф  </w:t>
            </w:r>
          </w:p>
        </w:tc>
        <w:tc>
          <w:tcPr>
            <w:tcW w:w="8500" w:type="dxa"/>
            <w:gridSpan w:val="5"/>
            <w:vAlign w:val="center"/>
          </w:tcPr>
          <w:p w:rsidR="008A3A5D" w:rsidRPr="008A3A5D" w:rsidRDefault="008A3A5D" w:rsidP="008A3A5D">
            <w:pPr>
              <w:rPr>
                <w:rFonts w:ascii="Times New Roman" w:hAnsi="Times New Roman"/>
                <w:sz w:val="20"/>
              </w:rPr>
            </w:pPr>
            <w:r w:rsidRPr="008A3A5D">
              <w:rPr>
                <w:rFonts w:ascii="Times New Roman" w:eastAsia="Calibri" w:hAnsi="Times New Roman"/>
                <w:sz w:val="20"/>
              </w:rPr>
              <w:t>.</w:t>
            </w:r>
          </w:p>
        </w:tc>
        <w:tc>
          <w:tcPr>
            <w:tcW w:w="1617" w:type="dxa"/>
          </w:tcPr>
          <w:p w:rsidR="008A3A5D" w:rsidRPr="008A3A5D" w:rsidRDefault="008A3A5D" w:rsidP="008A3A5D">
            <w:pPr>
              <w:rPr>
                <w:rFonts w:ascii="Times New Roman" w:eastAsia="Calibri" w:hAnsi="Times New Roman"/>
                <w:sz w:val="20"/>
              </w:rPr>
            </w:pPr>
          </w:p>
        </w:tc>
        <w:tc>
          <w:tcPr>
            <w:tcW w:w="1418" w:type="dxa"/>
          </w:tcPr>
          <w:p w:rsidR="008A3A5D" w:rsidRPr="008A3A5D" w:rsidRDefault="008A3A5D" w:rsidP="008A3A5D">
            <w:pPr>
              <w:rPr>
                <w:rFonts w:ascii="Times New Roman" w:eastAsia="Calibri" w:hAnsi="Times New Roman"/>
                <w:sz w:val="20"/>
              </w:rPr>
            </w:pPr>
          </w:p>
        </w:tc>
      </w:tr>
      <w:tr w:rsidR="008A3A5D" w:rsidRPr="008A3A5D" w:rsidTr="00A27A75">
        <w:trPr>
          <w:trHeight w:val="300"/>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rPr>
                <w:rFonts w:ascii="Times New Roman" w:hAnsi="Times New Roman"/>
                <w:sz w:val="20"/>
              </w:rPr>
            </w:pPr>
          </w:p>
        </w:tc>
        <w:tc>
          <w:tcPr>
            <w:tcW w:w="567" w:type="dxa"/>
            <w:vAlign w:val="center"/>
          </w:tcPr>
          <w:p w:rsidR="008A3A5D" w:rsidRPr="008A3A5D" w:rsidRDefault="008A3A5D" w:rsidP="008A3A5D">
            <w:pPr>
              <w:rPr>
                <w:rFonts w:ascii="Times New Roman" w:hAnsi="Times New Roman"/>
                <w:sz w:val="20"/>
              </w:rPr>
            </w:pPr>
            <w:r w:rsidRPr="008A3A5D">
              <w:rPr>
                <w:rFonts w:ascii="Times New Roman" w:hAnsi="Times New Roman"/>
                <w:sz w:val="20"/>
              </w:rPr>
              <w:t>1</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Марка, модель</w:t>
            </w:r>
          </w:p>
        </w:tc>
        <w:tc>
          <w:tcPr>
            <w:tcW w:w="3040" w:type="dxa"/>
          </w:tcPr>
          <w:p w:rsidR="008A3A5D" w:rsidRPr="008A3A5D" w:rsidRDefault="008A3A5D" w:rsidP="008A3A5D">
            <w:pPr>
              <w:rPr>
                <w:rFonts w:ascii="Times New Roman" w:hAnsi="Times New Roman"/>
                <w:b/>
                <w:sz w:val="20"/>
              </w:rPr>
            </w:pPr>
            <w:r w:rsidRPr="008A3A5D">
              <w:rPr>
                <w:rFonts w:ascii="Times New Roman" w:eastAsia="Calibri" w:hAnsi="Times New Roman"/>
                <w:b/>
                <w:sz w:val="20"/>
              </w:rPr>
              <w:t>И</w:t>
            </w:r>
            <w:r w:rsidRPr="008A3A5D">
              <w:rPr>
                <w:rFonts w:ascii="Times New Roman" w:hAnsi="Times New Roman"/>
                <w:b/>
                <w:sz w:val="20"/>
              </w:rPr>
              <w:t xml:space="preserve">нфракрасный  сушильный  шкаф  </w:t>
            </w:r>
            <w:r w:rsidRPr="008A3A5D">
              <w:rPr>
                <w:rFonts w:ascii="Times New Roman" w:eastAsia="Calibri" w:hAnsi="Times New Roman"/>
                <w:b/>
                <w:sz w:val="20"/>
              </w:rPr>
              <w:t>ШС-80С</w:t>
            </w:r>
            <w:r w:rsidRPr="008A3A5D">
              <w:rPr>
                <w:rFonts w:ascii="Times New Roman" w:eastAsia="SimSun" w:hAnsi="Times New Roman"/>
                <w:b/>
                <w:iCs/>
                <w:kern w:val="2"/>
                <w:sz w:val="20"/>
                <w:lang w:eastAsia="hi-IN" w:bidi="hi-IN"/>
              </w:rPr>
              <w:t xml:space="preserve"> </w:t>
            </w:r>
          </w:p>
        </w:tc>
        <w:tc>
          <w:tcPr>
            <w:tcW w:w="987" w:type="dxa"/>
            <w:vMerge w:val="restart"/>
          </w:tcPr>
          <w:p w:rsidR="008A3A5D" w:rsidRPr="008A3A5D" w:rsidRDefault="008A3A5D" w:rsidP="008A3A5D">
            <w:pPr>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jc w:val="center"/>
              <w:rPr>
                <w:rFonts w:ascii="Times New Roman" w:hAnsi="Times New Roman"/>
                <w:sz w:val="20"/>
              </w:rPr>
            </w:pPr>
            <w:r w:rsidRPr="008A3A5D">
              <w:rPr>
                <w:rFonts w:ascii="Times New Roman" w:hAnsi="Times New Roman"/>
                <w:sz w:val="20"/>
              </w:rPr>
              <w:t>2</w:t>
            </w:r>
          </w:p>
        </w:tc>
        <w:tc>
          <w:tcPr>
            <w:tcW w:w="1617" w:type="dxa"/>
            <w:vMerge w:val="restart"/>
          </w:tcPr>
          <w:p w:rsidR="008A3A5D" w:rsidRPr="008A3A5D" w:rsidRDefault="008A3A5D" w:rsidP="008A3A5D">
            <w:pPr>
              <w:jc w:val="center"/>
              <w:rPr>
                <w:rFonts w:ascii="Times New Roman" w:hAnsi="Times New Roman"/>
                <w:sz w:val="20"/>
              </w:rPr>
            </w:pPr>
            <w:r>
              <w:rPr>
                <w:rFonts w:ascii="Times New Roman" w:hAnsi="Times New Roman"/>
                <w:sz w:val="20"/>
              </w:rPr>
              <w:t xml:space="preserve">601 </w:t>
            </w:r>
            <w:r w:rsidR="00A27A75">
              <w:rPr>
                <w:rFonts w:ascii="Times New Roman" w:hAnsi="Times New Roman"/>
                <w:sz w:val="20"/>
              </w:rPr>
              <w:t>0</w:t>
            </w:r>
            <w:r>
              <w:rPr>
                <w:rFonts w:ascii="Times New Roman" w:hAnsi="Times New Roman"/>
                <w:sz w:val="20"/>
              </w:rPr>
              <w:t>00,00</w:t>
            </w:r>
          </w:p>
        </w:tc>
        <w:tc>
          <w:tcPr>
            <w:tcW w:w="1418" w:type="dxa"/>
            <w:vMerge w:val="restart"/>
          </w:tcPr>
          <w:p w:rsidR="008A3A5D" w:rsidRPr="008A3A5D" w:rsidRDefault="008A3A5D" w:rsidP="008A3A5D">
            <w:pPr>
              <w:jc w:val="center"/>
              <w:rPr>
                <w:rFonts w:ascii="Times New Roman" w:hAnsi="Times New Roman"/>
                <w:sz w:val="20"/>
              </w:rPr>
            </w:pPr>
            <w:r>
              <w:rPr>
                <w:rFonts w:ascii="Times New Roman" w:hAnsi="Times New Roman"/>
                <w:sz w:val="20"/>
              </w:rPr>
              <w:t>1</w:t>
            </w:r>
            <w:r w:rsidR="00A27A75">
              <w:rPr>
                <w:rFonts w:ascii="Times New Roman" w:hAnsi="Times New Roman"/>
                <w:sz w:val="20"/>
              </w:rPr>
              <w:t> </w:t>
            </w:r>
            <w:r>
              <w:rPr>
                <w:rFonts w:ascii="Times New Roman" w:hAnsi="Times New Roman"/>
                <w:sz w:val="20"/>
              </w:rPr>
              <w:t>203</w:t>
            </w:r>
            <w:r w:rsidR="00A27A75">
              <w:rPr>
                <w:rFonts w:ascii="Times New Roman" w:hAnsi="Times New Roman"/>
                <w:sz w:val="20"/>
              </w:rPr>
              <w:t xml:space="preserve"> </w:t>
            </w:r>
            <w:r>
              <w:rPr>
                <w:rFonts w:ascii="Times New Roman" w:hAnsi="Times New Roman"/>
                <w:sz w:val="20"/>
              </w:rPr>
              <w:t>000,00</w:t>
            </w: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Borders>
              <w:top w:val="nil"/>
            </w:tcBorders>
            <w:vAlign w:val="center"/>
          </w:tcPr>
          <w:p w:rsidR="008A3A5D" w:rsidRPr="008A3A5D" w:rsidRDefault="008A3A5D" w:rsidP="008A3A5D">
            <w:pPr>
              <w:rPr>
                <w:rFonts w:ascii="Times New Roman" w:hAnsi="Times New Roman"/>
                <w:sz w:val="20"/>
              </w:rPr>
            </w:pPr>
            <w:r w:rsidRPr="008A3A5D">
              <w:rPr>
                <w:rFonts w:ascii="Times New Roman" w:hAnsi="Times New Roman"/>
                <w:sz w:val="20"/>
              </w:rPr>
              <w:t>2</w:t>
            </w:r>
          </w:p>
        </w:tc>
        <w:tc>
          <w:tcPr>
            <w:tcW w:w="3055" w:type="dxa"/>
            <w:tcBorders>
              <w:top w:val="nil"/>
            </w:tcBorders>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Количество направляющих для лотков, </w:t>
            </w:r>
            <w:proofErr w:type="spellStart"/>
            <w:proofErr w:type="gramStart"/>
            <w:r w:rsidRPr="008A3A5D">
              <w:rPr>
                <w:rFonts w:ascii="Times New Roman" w:eastAsia="Calibri" w:hAnsi="Times New Roman"/>
                <w:sz w:val="20"/>
              </w:rPr>
              <w:lastRenderedPageBreak/>
              <w:t>шт</w:t>
            </w:r>
            <w:proofErr w:type="spellEnd"/>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lastRenderedPageBreak/>
              <w:t>32</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rPr>
                <w:rFonts w:ascii="Times New Roman" w:hAnsi="Times New Roman"/>
                <w:sz w:val="20"/>
              </w:rPr>
            </w:pPr>
            <w:r w:rsidRPr="008A3A5D">
              <w:rPr>
                <w:rFonts w:ascii="Times New Roman" w:hAnsi="Times New Roman"/>
                <w:sz w:val="20"/>
              </w:rPr>
              <w:t>3</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Площадь сушильной поверхности, м</w:t>
            </w:r>
            <w:proofErr w:type="gramStart"/>
            <w:r w:rsidRPr="008A3A5D">
              <w:rPr>
                <w:rFonts w:ascii="Times New Roman" w:eastAsia="Calibri" w:hAnsi="Times New Roman"/>
                <w:sz w:val="20"/>
              </w:rPr>
              <w:t>2</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9,6</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val="restart"/>
            <w:tcBorders>
              <w:top w:val="nil"/>
            </w:tcBorders>
          </w:tcPr>
          <w:p w:rsidR="008A3A5D" w:rsidRPr="008A3A5D" w:rsidRDefault="008A3A5D" w:rsidP="008A3A5D">
            <w:pPr>
              <w:rPr>
                <w:rFonts w:ascii="Times New Roman" w:hAnsi="Times New Roman"/>
                <w:sz w:val="20"/>
              </w:rPr>
            </w:pPr>
          </w:p>
        </w:tc>
        <w:tc>
          <w:tcPr>
            <w:tcW w:w="1418" w:type="dxa"/>
            <w:vMerge w:val="restart"/>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4</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Размер сетчатых лотков, </w:t>
            </w:r>
            <w:proofErr w:type="gramStart"/>
            <w:r w:rsidRPr="008A3A5D">
              <w:rPr>
                <w:rFonts w:ascii="Times New Roman" w:eastAsia="Calibri" w:hAnsi="Times New Roman"/>
                <w:sz w:val="20"/>
              </w:rPr>
              <w:t>мм</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510х600х20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5</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Напряжение сети, </w:t>
            </w:r>
            <w:proofErr w:type="gramStart"/>
            <w:r w:rsidRPr="008A3A5D">
              <w:rPr>
                <w:rFonts w:ascii="Times New Roman" w:eastAsia="Calibri" w:hAnsi="Times New Roman"/>
                <w:sz w:val="20"/>
              </w:rPr>
              <w:t>в</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3х380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6</w:t>
            </w:r>
          </w:p>
        </w:tc>
        <w:tc>
          <w:tcPr>
            <w:tcW w:w="3055" w:type="dxa"/>
          </w:tcPr>
          <w:p w:rsidR="008A3A5D" w:rsidRPr="008A3A5D" w:rsidRDefault="008A3A5D" w:rsidP="008A3A5D">
            <w:pPr>
              <w:spacing w:line="237" w:lineRule="auto"/>
              <w:ind w:right="520"/>
              <w:rPr>
                <w:rFonts w:ascii="Times New Roman" w:eastAsia="Calibri" w:hAnsi="Times New Roman"/>
                <w:sz w:val="20"/>
              </w:rPr>
            </w:pPr>
            <w:proofErr w:type="spellStart"/>
            <w:r w:rsidRPr="008A3A5D">
              <w:rPr>
                <w:rFonts w:ascii="Times New Roman" w:eastAsia="Calibri" w:hAnsi="Times New Roman"/>
                <w:sz w:val="20"/>
              </w:rPr>
              <w:t>Эл</w:t>
            </w:r>
            <w:proofErr w:type="gramStart"/>
            <w:r w:rsidRPr="008A3A5D">
              <w:rPr>
                <w:rFonts w:ascii="Times New Roman" w:eastAsia="Calibri" w:hAnsi="Times New Roman"/>
                <w:sz w:val="20"/>
              </w:rPr>
              <w:t>.м</w:t>
            </w:r>
            <w:proofErr w:type="gramEnd"/>
            <w:r w:rsidRPr="008A3A5D">
              <w:rPr>
                <w:rFonts w:ascii="Times New Roman" w:eastAsia="Calibri" w:hAnsi="Times New Roman"/>
                <w:sz w:val="20"/>
              </w:rPr>
              <w:t>ощность</w:t>
            </w:r>
            <w:proofErr w:type="spellEnd"/>
            <w:r w:rsidRPr="008A3A5D">
              <w:rPr>
                <w:rFonts w:ascii="Times New Roman" w:eastAsia="Calibri" w:hAnsi="Times New Roman"/>
                <w:sz w:val="20"/>
              </w:rPr>
              <w:t xml:space="preserve"> нагревателей, </w:t>
            </w:r>
            <w:proofErr w:type="spellStart"/>
            <w:r w:rsidRPr="008A3A5D">
              <w:rPr>
                <w:rFonts w:ascii="Times New Roman" w:eastAsia="Calibri" w:hAnsi="Times New Roman"/>
                <w:sz w:val="20"/>
              </w:rPr>
              <w:t>квт</w:t>
            </w:r>
            <w:proofErr w:type="spell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12</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7</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Рабочий диапазон температур, +</w:t>
            </w:r>
            <w:proofErr w:type="gramStart"/>
            <w:r w:rsidRPr="008A3A5D">
              <w:rPr>
                <w:rFonts w:ascii="Times New Roman" w:eastAsia="Calibri" w:hAnsi="Times New Roman"/>
                <w:sz w:val="20"/>
              </w:rPr>
              <w:t>С</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+30-70С</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8</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Цвет камеры</w:t>
            </w:r>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Белый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9</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Режим работы</w:t>
            </w:r>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Непрерывный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10</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Габаритные размеры, </w:t>
            </w:r>
            <w:proofErr w:type="gramStart"/>
            <w:r w:rsidRPr="008A3A5D">
              <w:rPr>
                <w:rFonts w:ascii="Times New Roman" w:eastAsia="Calibri" w:hAnsi="Times New Roman"/>
                <w:sz w:val="20"/>
              </w:rPr>
              <w:t>мм</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1300х1000х1850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11</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Вес, </w:t>
            </w:r>
            <w:proofErr w:type="gramStart"/>
            <w:r w:rsidRPr="008A3A5D">
              <w:rPr>
                <w:rFonts w:ascii="Times New Roman" w:eastAsia="Calibri" w:hAnsi="Times New Roman"/>
                <w:sz w:val="20"/>
              </w:rPr>
              <w:t>кг</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200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12</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Гарантийный срок</w:t>
            </w:r>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12 месяцев</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13</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Страна изготовления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Россия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4</w:t>
            </w:r>
          </w:p>
        </w:tc>
        <w:tc>
          <w:tcPr>
            <w:tcW w:w="989" w:type="dxa"/>
            <w:vMerge w:val="restart"/>
          </w:tcPr>
          <w:p w:rsidR="008A3A5D" w:rsidRPr="008A3A5D" w:rsidRDefault="008A3A5D" w:rsidP="008A3A5D">
            <w:pPr>
              <w:contextualSpacing/>
              <w:rPr>
                <w:rFonts w:ascii="Times New Roman" w:hAnsi="Times New Roman"/>
                <w:i/>
                <w:sz w:val="20"/>
              </w:rPr>
            </w:pPr>
            <w:proofErr w:type="spellStart"/>
            <w:r w:rsidRPr="008A3A5D">
              <w:rPr>
                <w:rFonts w:ascii="Times New Roman" w:hAnsi="Times New Roman"/>
                <w:sz w:val="20"/>
              </w:rPr>
              <w:t>Почвофреза</w:t>
            </w:r>
            <w:proofErr w:type="spellEnd"/>
            <w:r w:rsidRPr="008A3A5D">
              <w:rPr>
                <w:rFonts w:ascii="Times New Roman" w:hAnsi="Times New Roman"/>
                <w:sz w:val="20"/>
              </w:rPr>
              <w:t xml:space="preserve"> навесная</w:t>
            </w: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Марка, модель</w:t>
            </w:r>
          </w:p>
        </w:tc>
        <w:tc>
          <w:tcPr>
            <w:tcW w:w="3040" w:type="dxa"/>
          </w:tcPr>
          <w:p w:rsidR="008A3A5D" w:rsidRPr="008A3A5D" w:rsidRDefault="008A3A5D" w:rsidP="008A3A5D">
            <w:pPr>
              <w:jc w:val="center"/>
              <w:rPr>
                <w:rFonts w:ascii="Times New Roman" w:hAnsi="Times New Roman"/>
                <w:b/>
                <w:sz w:val="20"/>
              </w:rPr>
            </w:pPr>
            <w:r w:rsidRPr="008A3A5D">
              <w:rPr>
                <w:rFonts w:ascii="Times New Roman" w:hAnsi="Times New Roman"/>
                <w:b/>
                <w:sz w:val="20"/>
              </w:rPr>
              <w:t>ФРН-1.6</w:t>
            </w:r>
            <w:proofErr w:type="gramStart"/>
            <w:r w:rsidRPr="008A3A5D">
              <w:rPr>
                <w:rFonts w:ascii="Times New Roman" w:hAnsi="Times New Roman"/>
                <w:b/>
                <w:sz w:val="20"/>
              </w:rPr>
              <w:t xml:space="preserve"> К</w:t>
            </w:r>
            <w:proofErr w:type="gramEnd"/>
            <w:r w:rsidRPr="008A3A5D">
              <w:rPr>
                <w:rFonts w:ascii="Times New Roman" w:hAnsi="Times New Roman"/>
                <w:b/>
                <w:sz w:val="20"/>
              </w:rPr>
              <w:t xml:space="preserve"> </w:t>
            </w:r>
          </w:p>
        </w:tc>
        <w:tc>
          <w:tcPr>
            <w:tcW w:w="987" w:type="dxa"/>
            <w:vMerge w:val="restart"/>
          </w:tcPr>
          <w:p w:rsidR="008A3A5D" w:rsidRPr="008A3A5D" w:rsidRDefault="008A3A5D" w:rsidP="008A3A5D">
            <w:pPr>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jc w:val="center"/>
              <w:rPr>
                <w:rFonts w:ascii="Times New Roman" w:hAnsi="Times New Roman"/>
                <w:sz w:val="20"/>
              </w:rPr>
            </w:pPr>
            <w:r w:rsidRPr="008A3A5D">
              <w:rPr>
                <w:rFonts w:ascii="Times New Roman" w:hAnsi="Times New Roman"/>
                <w:sz w:val="20"/>
              </w:rPr>
              <w:t>1</w:t>
            </w:r>
          </w:p>
        </w:tc>
        <w:tc>
          <w:tcPr>
            <w:tcW w:w="1617" w:type="dxa"/>
            <w:vMerge w:val="restart"/>
          </w:tcPr>
          <w:p w:rsidR="008A3A5D" w:rsidRPr="008A3A5D" w:rsidRDefault="008A3A5D" w:rsidP="008A3A5D">
            <w:pPr>
              <w:jc w:val="center"/>
              <w:rPr>
                <w:rFonts w:ascii="Times New Roman" w:hAnsi="Times New Roman"/>
                <w:sz w:val="20"/>
              </w:rPr>
            </w:pPr>
            <w:r>
              <w:rPr>
                <w:rFonts w:ascii="Times New Roman" w:hAnsi="Times New Roman"/>
                <w:sz w:val="20"/>
              </w:rPr>
              <w:t>220 000,00</w:t>
            </w:r>
          </w:p>
        </w:tc>
        <w:tc>
          <w:tcPr>
            <w:tcW w:w="1418" w:type="dxa"/>
            <w:vMerge w:val="restart"/>
          </w:tcPr>
          <w:p w:rsidR="008A3A5D" w:rsidRPr="008A3A5D" w:rsidRDefault="008A3A5D" w:rsidP="008A3A5D">
            <w:pPr>
              <w:jc w:val="center"/>
              <w:rPr>
                <w:rFonts w:ascii="Times New Roman" w:hAnsi="Times New Roman"/>
                <w:sz w:val="20"/>
              </w:rPr>
            </w:pPr>
            <w:r>
              <w:rPr>
                <w:rFonts w:ascii="Times New Roman" w:hAnsi="Times New Roman"/>
                <w:sz w:val="20"/>
              </w:rPr>
              <w:t>220 000,00</w:t>
            </w: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2</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Ширина захвата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1,6 метра</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tcPr>
          <w:p w:rsidR="008A3A5D" w:rsidRPr="008A3A5D" w:rsidRDefault="008A3A5D" w:rsidP="008A3A5D">
            <w:pPr>
              <w:jc w:val="center"/>
              <w:rPr>
                <w:rFonts w:ascii="Times New Roman" w:hAnsi="Times New Roman"/>
                <w:sz w:val="20"/>
              </w:rPr>
            </w:pPr>
          </w:p>
        </w:tc>
        <w:tc>
          <w:tcPr>
            <w:tcW w:w="1418" w:type="dxa"/>
            <w:vMerge/>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3</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Количество ножей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36 шт.,</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4</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Мощность трактора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36 л. с.,</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5</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Глубина обработки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50 мм-280 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6</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Рабочая скорость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5 км/час</w:t>
            </w:r>
            <w:proofErr w:type="gramStart"/>
            <w:r w:rsidRPr="008A3A5D">
              <w:rPr>
                <w:rFonts w:ascii="Times New Roman" w:hAnsi="Times New Roman"/>
                <w:sz w:val="20"/>
              </w:rPr>
              <w:t>.,</w:t>
            </w:r>
            <w:proofErr w:type="gramEnd"/>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7</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Диаметр барабана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490  мм</w:t>
            </w:r>
            <w:proofErr w:type="gramStart"/>
            <w:r w:rsidRPr="008A3A5D">
              <w:rPr>
                <w:rFonts w:ascii="Times New Roman" w:hAnsi="Times New Roman"/>
                <w:sz w:val="20"/>
              </w:rPr>
              <w:t>.,</w:t>
            </w:r>
            <w:proofErr w:type="gramEnd"/>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9"/>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8</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Масса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410 кг</w:t>
            </w:r>
            <w:proofErr w:type="gramStart"/>
            <w:r w:rsidRPr="008A3A5D">
              <w:rPr>
                <w:rFonts w:ascii="Times New Roman" w:hAnsi="Times New Roman"/>
                <w:sz w:val="20"/>
              </w:rPr>
              <w:t>.,</w:t>
            </w:r>
            <w:proofErr w:type="gramEnd"/>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6"/>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9</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Страна изготовления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Россия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5</w:t>
            </w:r>
          </w:p>
        </w:tc>
        <w:tc>
          <w:tcPr>
            <w:tcW w:w="989" w:type="dxa"/>
            <w:vMerge w:val="restart"/>
          </w:tcPr>
          <w:p w:rsidR="008A3A5D" w:rsidRPr="008A3A5D" w:rsidRDefault="008A3A5D" w:rsidP="008A3A5D">
            <w:pPr>
              <w:contextualSpacing/>
              <w:rPr>
                <w:rFonts w:ascii="Times New Roman" w:hAnsi="Times New Roman"/>
                <w:bCs/>
                <w:sz w:val="20"/>
              </w:rPr>
            </w:pPr>
            <w:r w:rsidRPr="008A3A5D">
              <w:rPr>
                <w:rFonts w:ascii="Times New Roman" w:hAnsi="Times New Roman"/>
                <w:bCs/>
                <w:sz w:val="20"/>
              </w:rPr>
              <w:t xml:space="preserve">Борона </w:t>
            </w:r>
            <w:r w:rsidRPr="008A3A5D">
              <w:rPr>
                <w:rFonts w:ascii="Times New Roman" w:hAnsi="Times New Roman"/>
                <w:bCs/>
                <w:sz w:val="20"/>
              </w:rPr>
              <w:lastRenderedPageBreak/>
              <w:t>дисковая</w:t>
            </w:r>
          </w:p>
          <w:p w:rsidR="008A3A5D" w:rsidRPr="008A3A5D" w:rsidRDefault="008A3A5D" w:rsidP="008A3A5D">
            <w:pPr>
              <w:rPr>
                <w:rFonts w:ascii="Times New Roman" w:hAnsi="Times New Roman"/>
                <w:sz w:val="18"/>
                <w:szCs w:val="18"/>
              </w:rPr>
            </w:pPr>
          </w:p>
          <w:p w:rsidR="008A3A5D" w:rsidRPr="008A3A5D" w:rsidRDefault="008A3A5D" w:rsidP="008A3A5D">
            <w:pPr>
              <w:rPr>
                <w:rFonts w:ascii="Times New Roman" w:hAnsi="Times New Roman"/>
                <w:sz w:val="18"/>
                <w:szCs w:val="18"/>
              </w:rPr>
            </w:pPr>
            <w:r w:rsidRPr="008A3A5D">
              <w:rPr>
                <w:rFonts w:ascii="Times New Roman" w:hAnsi="Times New Roman"/>
                <w:sz w:val="18"/>
                <w:szCs w:val="18"/>
              </w:rPr>
              <w:t xml:space="preserve">Реестровый номер </w:t>
            </w:r>
            <w:r w:rsidRPr="008A3A5D">
              <w:rPr>
                <w:rFonts w:ascii="Times New Roman" w:hAnsi="Times New Roman"/>
                <w:sz w:val="18"/>
                <w:szCs w:val="18"/>
              </w:rPr>
              <w:br/>
              <w:t>1362\3\2021</w:t>
            </w:r>
          </w:p>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lastRenderedPageBreak/>
              <w:t>1</w:t>
            </w:r>
          </w:p>
        </w:tc>
        <w:tc>
          <w:tcPr>
            <w:tcW w:w="3055" w:type="dxa"/>
          </w:tcPr>
          <w:p w:rsidR="008A3A5D" w:rsidRPr="008A3A5D" w:rsidRDefault="008A3A5D" w:rsidP="008A3A5D">
            <w:pPr>
              <w:spacing w:after="45"/>
              <w:rPr>
                <w:rFonts w:ascii="Times New Roman" w:hAnsi="Times New Roman"/>
                <w:sz w:val="20"/>
                <w:lang w:eastAsia="ru-RU"/>
              </w:rPr>
            </w:pPr>
            <w:r w:rsidRPr="008A3A5D">
              <w:rPr>
                <w:rFonts w:ascii="Times New Roman" w:hAnsi="Times New Roman"/>
                <w:sz w:val="20"/>
              </w:rPr>
              <w:t>Марка, модель</w:t>
            </w:r>
          </w:p>
        </w:tc>
        <w:tc>
          <w:tcPr>
            <w:tcW w:w="3040" w:type="dxa"/>
          </w:tcPr>
          <w:p w:rsidR="008A3A5D" w:rsidRPr="008A3A5D" w:rsidRDefault="008A3A5D" w:rsidP="008A3A5D">
            <w:pPr>
              <w:spacing w:after="45"/>
              <w:jc w:val="center"/>
              <w:rPr>
                <w:rFonts w:ascii="Times New Roman" w:hAnsi="Times New Roman"/>
                <w:b/>
                <w:sz w:val="20"/>
                <w:lang w:eastAsia="ru-RU"/>
              </w:rPr>
            </w:pPr>
            <w:r w:rsidRPr="008A3A5D">
              <w:rPr>
                <w:rFonts w:ascii="Times New Roman" w:hAnsi="Times New Roman"/>
                <w:b/>
                <w:bCs/>
                <w:sz w:val="20"/>
                <w:lang w:eastAsia="ru-RU"/>
              </w:rPr>
              <w:t xml:space="preserve">БДН-2,4х2 </w:t>
            </w:r>
          </w:p>
        </w:tc>
        <w:tc>
          <w:tcPr>
            <w:tcW w:w="987" w:type="dxa"/>
            <w:vMerge w:val="restart"/>
          </w:tcPr>
          <w:p w:rsidR="008A3A5D" w:rsidRPr="008A3A5D" w:rsidRDefault="008A3A5D" w:rsidP="008A3A5D">
            <w:pPr>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jc w:val="center"/>
              <w:rPr>
                <w:rFonts w:ascii="Times New Roman" w:hAnsi="Times New Roman"/>
                <w:sz w:val="20"/>
              </w:rPr>
            </w:pPr>
            <w:r w:rsidRPr="008A3A5D">
              <w:rPr>
                <w:rFonts w:ascii="Times New Roman" w:hAnsi="Times New Roman"/>
                <w:sz w:val="20"/>
              </w:rPr>
              <w:t>1</w:t>
            </w:r>
          </w:p>
        </w:tc>
        <w:tc>
          <w:tcPr>
            <w:tcW w:w="1617" w:type="dxa"/>
          </w:tcPr>
          <w:p w:rsidR="008A3A5D" w:rsidRPr="008A3A5D" w:rsidRDefault="008A3A5D" w:rsidP="008A3A5D">
            <w:pPr>
              <w:jc w:val="center"/>
              <w:rPr>
                <w:rFonts w:ascii="Times New Roman" w:hAnsi="Times New Roman"/>
                <w:sz w:val="20"/>
              </w:rPr>
            </w:pPr>
            <w:r>
              <w:rPr>
                <w:rFonts w:ascii="Times New Roman" w:hAnsi="Times New Roman"/>
                <w:sz w:val="20"/>
              </w:rPr>
              <w:t>580 000,00</w:t>
            </w:r>
          </w:p>
        </w:tc>
        <w:tc>
          <w:tcPr>
            <w:tcW w:w="1418" w:type="dxa"/>
          </w:tcPr>
          <w:p w:rsidR="008A3A5D" w:rsidRPr="008A3A5D" w:rsidRDefault="008A3A5D" w:rsidP="008A3A5D">
            <w:pPr>
              <w:jc w:val="center"/>
              <w:rPr>
                <w:rFonts w:ascii="Times New Roman" w:hAnsi="Times New Roman"/>
                <w:sz w:val="20"/>
              </w:rPr>
            </w:pPr>
            <w:r>
              <w:rPr>
                <w:rFonts w:ascii="Times New Roman" w:hAnsi="Times New Roman"/>
                <w:sz w:val="20"/>
              </w:rPr>
              <w:t>580 000,00</w:t>
            </w: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2</w:t>
            </w:r>
          </w:p>
        </w:tc>
        <w:tc>
          <w:tcPr>
            <w:tcW w:w="3055" w:type="dxa"/>
          </w:tcPr>
          <w:p w:rsidR="008A3A5D" w:rsidRPr="008A3A5D" w:rsidRDefault="008A3A5D" w:rsidP="008A3A5D">
            <w:pPr>
              <w:spacing w:after="45"/>
              <w:rPr>
                <w:rFonts w:ascii="Times New Roman" w:hAnsi="Times New Roman"/>
                <w:sz w:val="20"/>
              </w:rPr>
            </w:pPr>
            <w:proofErr w:type="spellStart"/>
            <w:r w:rsidRPr="008A3A5D">
              <w:rPr>
                <w:rFonts w:ascii="Times New Roman" w:hAnsi="Times New Roman"/>
                <w:sz w:val="20"/>
                <w:lang w:eastAsia="ru-RU"/>
              </w:rPr>
              <w:t>Агрегатирование</w:t>
            </w:r>
            <w:proofErr w:type="spellEnd"/>
            <w:r w:rsidRPr="008A3A5D">
              <w:rPr>
                <w:rFonts w:ascii="Times New Roman" w:hAnsi="Times New Roman"/>
                <w:sz w:val="20"/>
                <w:lang w:eastAsia="ru-RU"/>
              </w:rPr>
              <w:t xml:space="preserve">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навесное</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val="restart"/>
            <w:tcBorders>
              <w:top w:val="nil"/>
            </w:tcBorders>
          </w:tcPr>
          <w:p w:rsidR="008A3A5D" w:rsidRPr="008A3A5D" w:rsidRDefault="008A3A5D" w:rsidP="008A3A5D">
            <w:pPr>
              <w:jc w:val="center"/>
              <w:rPr>
                <w:rFonts w:ascii="Times New Roman" w:hAnsi="Times New Roman"/>
                <w:sz w:val="20"/>
              </w:rPr>
            </w:pPr>
          </w:p>
        </w:tc>
        <w:tc>
          <w:tcPr>
            <w:tcW w:w="1418" w:type="dxa"/>
            <w:vMerge w:val="restart"/>
            <w:tcBorders>
              <w:top w:val="nil"/>
            </w:tcBorders>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3</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Ширина захвата (м)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2,4</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tcPr>
          <w:p w:rsidR="008A3A5D" w:rsidRPr="008A3A5D" w:rsidRDefault="008A3A5D" w:rsidP="008A3A5D">
            <w:pPr>
              <w:jc w:val="center"/>
              <w:rPr>
                <w:rFonts w:ascii="Times New Roman" w:hAnsi="Times New Roman"/>
                <w:sz w:val="20"/>
              </w:rPr>
            </w:pPr>
          </w:p>
        </w:tc>
        <w:tc>
          <w:tcPr>
            <w:tcW w:w="1418" w:type="dxa"/>
            <w:vMerge/>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4</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Количество рядов дисков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2</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5</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Тип рамы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цельная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6</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Мощность трактора, от (л.</w:t>
            </w:r>
            <w:proofErr w:type="gramStart"/>
            <w:r w:rsidRPr="008A3A5D">
              <w:rPr>
                <w:rFonts w:ascii="Times New Roman" w:hAnsi="Times New Roman"/>
                <w:sz w:val="20"/>
                <w:lang w:eastAsia="ru-RU"/>
              </w:rPr>
              <w:t>с</w:t>
            </w:r>
            <w:proofErr w:type="gramEnd"/>
            <w:r w:rsidRPr="008A3A5D">
              <w:rPr>
                <w:rFonts w:ascii="Times New Roman" w:hAnsi="Times New Roman"/>
                <w:sz w:val="20"/>
                <w:lang w:eastAsia="ru-RU"/>
              </w:rPr>
              <w:t xml:space="preserve">.)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80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7</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Тип рабочего органа   </w:t>
            </w:r>
          </w:p>
        </w:tc>
        <w:tc>
          <w:tcPr>
            <w:tcW w:w="3040" w:type="dxa"/>
          </w:tcPr>
          <w:p w:rsidR="008A3A5D" w:rsidRPr="008A3A5D" w:rsidRDefault="008A3A5D" w:rsidP="008A3A5D">
            <w:pPr>
              <w:spacing w:after="45"/>
              <w:jc w:val="center"/>
              <w:rPr>
                <w:rFonts w:ascii="Times New Roman" w:hAnsi="Times New Roman"/>
                <w:color w:val="333333"/>
                <w:sz w:val="20"/>
              </w:rPr>
            </w:pPr>
            <w:proofErr w:type="spellStart"/>
            <w:r w:rsidRPr="008A3A5D">
              <w:rPr>
                <w:rFonts w:ascii="Times New Roman" w:hAnsi="Times New Roman"/>
                <w:sz w:val="20"/>
                <w:lang w:eastAsia="ru-RU"/>
              </w:rPr>
              <w:t>ди</w:t>
            </w:r>
            <w:proofErr w:type="spellEnd"/>
            <w:proofErr w:type="gramStart"/>
            <w:r w:rsidRPr="008A3A5D">
              <w:rPr>
                <w:rFonts w:ascii="Times New Roman" w:hAnsi="Times New Roman"/>
                <w:sz w:val="20"/>
                <w:lang w:val="en-US" w:eastAsia="ru-RU"/>
              </w:rPr>
              <w:t>c</w:t>
            </w:r>
            <w:proofErr w:type="gramEnd"/>
            <w:r w:rsidRPr="008A3A5D">
              <w:rPr>
                <w:rFonts w:ascii="Times New Roman" w:hAnsi="Times New Roman"/>
                <w:sz w:val="20"/>
                <w:lang w:eastAsia="ru-RU"/>
              </w:rPr>
              <w:t>к  *ромашка*</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8</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Тип стойки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поворотная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9"/>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9</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Класс орудия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средний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6"/>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10</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Класс трактора (тс)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1.4</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11</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lang w:eastAsia="ru-RU"/>
              </w:rPr>
              <w:t xml:space="preserve">Количество рабочих органов по умолчанию (шт.)     </w:t>
            </w:r>
          </w:p>
        </w:tc>
        <w:tc>
          <w:tcPr>
            <w:tcW w:w="3040" w:type="dxa"/>
          </w:tcPr>
          <w:p w:rsidR="008A3A5D" w:rsidRPr="008A3A5D" w:rsidRDefault="008A3A5D" w:rsidP="008A3A5D">
            <w:pPr>
              <w:jc w:val="center"/>
              <w:rPr>
                <w:rFonts w:ascii="Times New Roman" w:hAnsi="Times New Roman"/>
                <w:color w:val="333333"/>
                <w:sz w:val="20"/>
              </w:rPr>
            </w:pPr>
            <w:r w:rsidRPr="008A3A5D">
              <w:rPr>
                <w:rFonts w:ascii="Times New Roman" w:hAnsi="Times New Roman"/>
                <w:sz w:val="20"/>
                <w:lang w:eastAsia="ru-RU"/>
              </w:rPr>
              <w:t>16</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tcPr>
          <w:p w:rsidR="008A3A5D" w:rsidRPr="008A3A5D" w:rsidRDefault="008A3A5D" w:rsidP="008A3A5D">
            <w:pPr>
              <w:jc w:val="center"/>
              <w:rPr>
                <w:rFonts w:ascii="Times New Roman" w:hAnsi="Times New Roman"/>
                <w:sz w:val="20"/>
              </w:rPr>
            </w:pPr>
          </w:p>
        </w:tc>
        <w:tc>
          <w:tcPr>
            <w:tcW w:w="1418" w:type="dxa"/>
            <w:vMerge/>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12</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Опора катка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пальцы</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tcPr>
          <w:p w:rsidR="008A3A5D" w:rsidRPr="008A3A5D" w:rsidRDefault="008A3A5D" w:rsidP="008A3A5D">
            <w:pPr>
              <w:jc w:val="center"/>
              <w:rPr>
                <w:rFonts w:ascii="Times New Roman" w:hAnsi="Times New Roman"/>
                <w:sz w:val="20"/>
              </w:rPr>
            </w:pPr>
          </w:p>
        </w:tc>
        <w:tc>
          <w:tcPr>
            <w:tcW w:w="1418" w:type="dxa"/>
            <w:vMerge/>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13</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Диаметр дисков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560 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14</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Диаметр стойки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58 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15</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Расстояние между рядами дисков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900 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16</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Шлейф</w:t>
            </w:r>
          </w:p>
        </w:tc>
        <w:tc>
          <w:tcPr>
            <w:tcW w:w="3040" w:type="dxa"/>
          </w:tcPr>
          <w:p w:rsidR="008A3A5D" w:rsidRPr="008A3A5D" w:rsidRDefault="008A3A5D" w:rsidP="008A3A5D">
            <w:pPr>
              <w:spacing w:after="45"/>
              <w:jc w:val="center"/>
              <w:rPr>
                <w:rFonts w:ascii="Times New Roman" w:hAnsi="Times New Roman"/>
                <w:sz w:val="20"/>
              </w:rPr>
            </w:pPr>
            <w:r w:rsidRPr="008A3A5D">
              <w:rPr>
                <w:rFonts w:ascii="Times New Roman" w:hAnsi="Times New Roman"/>
                <w:sz w:val="20"/>
                <w:lang w:eastAsia="ru-RU"/>
              </w:rPr>
              <w:t xml:space="preserve"> каток</w:t>
            </w:r>
            <w:r w:rsidRPr="008A3A5D">
              <w:rPr>
                <w:rFonts w:ascii="Times New Roman" w:hAnsi="Times New Roman"/>
                <w:sz w:val="20"/>
              </w:rPr>
              <w:t xml:space="preserve"> Планчатый </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17</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Количество режущих узлов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16 шт.</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9"/>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18</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lang w:eastAsia="ru-RU"/>
              </w:rPr>
              <w:t xml:space="preserve">Расположение дисков    </w:t>
            </w:r>
          </w:p>
        </w:tc>
        <w:tc>
          <w:tcPr>
            <w:tcW w:w="3040" w:type="dxa"/>
          </w:tcPr>
          <w:p w:rsidR="008A3A5D" w:rsidRPr="008A3A5D" w:rsidRDefault="008A3A5D" w:rsidP="008A3A5D">
            <w:pPr>
              <w:jc w:val="center"/>
              <w:rPr>
                <w:rFonts w:ascii="Times New Roman" w:hAnsi="Times New Roman"/>
                <w:color w:val="333333"/>
                <w:sz w:val="20"/>
              </w:rPr>
            </w:pPr>
            <w:r w:rsidRPr="008A3A5D">
              <w:rPr>
                <w:rFonts w:ascii="Times New Roman" w:hAnsi="Times New Roman"/>
                <w:sz w:val="20"/>
                <w:lang w:eastAsia="ru-RU"/>
              </w:rPr>
              <w:t>классическое</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6"/>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19</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Страна изготовления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 xml:space="preserve">Россия </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6"/>
        </w:trPr>
        <w:tc>
          <w:tcPr>
            <w:tcW w:w="564" w:type="dxa"/>
          </w:tcPr>
          <w:p w:rsidR="008A3A5D" w:rsidRPr="008A3A5D" w:rsidRDefault="008A3A5D" w:rsidP="008A3A5D">
            <w:pPr>
              <w:contextualSpacing/>
              <w:rPr>
                <w:rFonts w:ascii="Times New Roman" w:hAnsi="Times New Roman"/>
                <w:sz w:val="20"/>
              </w:rPr>
            </w:pPr>
          </w:p>
        </w:tc>
        <w:tc>
          <w:tcPr>
            <w:tcW w:w="989" w:type="dxa"/>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p>
        </w:tc>
        <w:tc>
          <w:tcPr>
            <w:tcW w:w="3055" w:type="dxa"/>
          </w:tcPr>
          <w:p w:rsidR="008A3A5D" w:rsidRPr="008A3A5D" w:rsidRDefault="008A3A5D" w:rsidP="008A3A5D">
            <w:pPr>
              <w:rPr>
                <w:rFonts w:ascii="Times New Roman" w:hAnsi="Times New Roman"/>
                <w:sz w:val="20"/>
              </w:rPr>
            </w:pPr>
          </w:p>
        </w:tc>
        <w:tc>
          <w:tcPr>
            <w:tcW w:w="3040" w:type="dxa"/>
          </w:tcPr>
          <w:p w:rsidR="008A3A5D" w:rsidRPr="008A3A5D" w:rsidRDefault="008A3A5D" w:rsidP="008A3A5D">
            <w:pPr>
              <w:jc w:val="center"/>
              <w:rPr>
                <w:rFonts w:ascii="Times New Roman" w:hAnsi="Times New Roman"/>
                <w:sz w:val="20"/>
              </w:rPr>
            </w:pPr>
          </w:p>
        </w:tc>
        <w:tc>
          <w:tcPr>
            <w:tcW w:w="987" w:type="dxa"/>
          </w:tcPr>
          <w:p w:rsidR="008A3A5D" w:rsidRPr="008A3A5D" w:rsidRDefault="008A3A5D" w:rsidP="008A3A5D">
            <w:pPr>
              <w:rPr>
                <w:rFonts w:ascii="Times New Roman" w:hAnsi="Times New Roman"/>
                <w:sz w:val="20"/>
              </w:rPr>
            </w:pPr>
          </w:p>
        </w:tc>
        <w:tc>
          <w:tcPr>
            <w:tcW w:w="851" w:type="dxa"/>
          </w:tcPr>
          <w:p w:rsidR="008A3A5D" w:rsidRPr="008A3A5D" w:rsidRDefault="008A3A5D" w:rsidP="008A3A5D">
            <w:pPr>
              <w:rPr>
                <w:rFonts w:ascii="Times New Roman" w:hAnsi="Times New Roman"/>
                <w:sz w:val="20"/>
              </w:rPr>
            </w:pPr>
          </w:p>
        </w:tc>
        <w:tc>
          <w:tcPr>
            <w:tcW w:w="1617" w:type="dxa"/>
          </w:tcPr>
          <w:p w:rsidR="008A3A5D" w:rsidRPr="008A3A5D" w:rsidRDefault="008A3A5D" w:rsidP="008A3A5D">
            <w:pPr>
              <w:rPr>
                <w:rFonts w:ascii="Times New Roman" w:hAnsi="Times New Roman"/>
                <w:sz w:val="20"/>
              </w:rPr>
            </w:pPr>
          </w:p>
        </w:tc>
        <w:tc>
          <w:tcPr>
            <w:tcW w:w="1418" w:type="dxa"/>
          </w:tcPr>
          <w:p w:rsidR="008A3A5D" w:rsidRPr="008A3A5D" w:rsidRDefault="00A27A75" w:rsidP="008A3A5D">
            <w:pPr>
              <w:rPr>
                <w:rFonts w:ascii="Times New Roman" w:hAnsi="Times New Roman"/>
                <w:sz w:val="20"/>
              </w:rPr>
            </w:pPr>
            <w:r>
              <w:rPr>
                <w:rFonts w:ascii="Times New Roman" w:hAnsi="Times New Roman"/>
                <w:sz w:val="20"/>
              </w:rPr>
              <w:t>6</w:t>
            </w:r>
            <w:r w:rsidR="00F938D1">
              <w:rPr>
                <w:rFonts w:ascii="Times New Roman" w:hAnsi="Times New Roman"/>
                <w:sz w:val="20"/>
              </w:rPr>
              <w:t xml:space="preserve"> </w:t>
            </w:r>
            <w:r>
              <w:rPr>
                <w:rFonts w:ascii="Times New Roman" w:hAnsi="Times New Roman"/>
                <w:sz w:val="20"/>
              </w:rPr>
              <w:t>427</w:t>
            </w:r>
            <w:r w:rsidR="00F938D1">
              <w:rPr>
                <w:rFonts w:ascii="Times New Roman" w:hAnsi="Times New Roman"/>
                <w:sz w:val="20"/>
              </w:rPr>
              <w:t xml:space="preserve"> </w:t>
            </w:r>
            <w:r>
              <w:rPr>
                <w:rFonts w:ascii="Times New Roman" w:hAnsi="Times New Roman"/>
                <w:sz w:val="20"/>
              </w:rPr>
              <w:t>900,00</w:t>
            </w:r>
          </w:p>
        </w:tc>
      </w:tr>
    </w:tbl>
    <w:p w:rsidR="004A00EE" w:rsidRPr="008A3A5D" w:rsidRDefault="004A00EE">
      <w:pPr>
        <w:spacing w:after="0" w:line="240" w:lineRule="auto"/>
        <w:ind w:firstLine="567"/>
        <w:jc w:val="center"/>
        <w:rPr>
          <w:rFonts w:ascii="Times New Roman" w:hAnsi="Times New Roman"/>
          <w:lang w:eastAsia="ru-RU"/>
        </w:rPr>
      </w:pPr>
    </w:p>
    <w:tbl>
      <w:tblPr>
        <w:tblW w:w="5000" w:type="pct"/>
        <w:tblInd w:w="108" w:type="dxa"/>
        <w:tblLayout w:type="fixed"/>
        <w:tblCellMar>
          <w:left w:w="0" w:type="dxa"/>
          <w:right w:w="0" w:type="dxa"/>
        </w:tblCellMar>
        <w:tblLook w:val="04A0"/>
      </w:tblPr>
      <w:tblGrid>
        <w:gridCol w:w="8124"/>
        <w:gridCol w:w="7296"/>
      </w:tblGrid>
      <w:tr w:rsidR="00F938D1" w:rsidRPr="00F938D1" w:rsidTr="00F938D1">
        <w:trPr>
          <w:trHeight w:val="547"/>
        </w:trPr>
        <w:tc>
          <w:tcPr>
            <w:tcW w:w="5426" w:type="dxa"/>
          </w:tcPr>
          <w:p w:rsidR="00F938D1" w:rsidRPr="00F938D1" w:rsidRDefault="00F938D1" w:rsidP="003A366A">
            <w:pPr>
              <w:pStyle w:val="a7"/>
              <w:ind w:hanging="12"/>
              <w:rPr>
                <w:sz w:val="24"/>
                <w:szCs w:val="24"/>
              </w:rPr>
            </w:pPr>
            <w:r w:rsidRPr="00F938D1">
              <w:rPr>
                <w:sz w:val="24"/>
                <w:szCs w:val="24"/>
              </w:rPr>
              <w:t xml:space="preserve">Ректор  </w:t>
            </w:r>
          </w:p>
          <w:p w:rsidR="00F938D1" w:rsidRDefault="00F938D1" w:rsidP="003A366A">
            <w:pPr>
              <w:pStyle w:val="a7"/>
              <w:ind w:hanging="12"/>
              <w:rPr>
                <w:sz w:val="24"/>
                <w:szCs w:val="24"/>
              </w:rPr>
            </w:pPr>
            <w:r w:rsidRPr="00F938D1">
              <w:rPr>
                <w:sz w:val="24"/>
                <w:szCs w:val="24"/>
              </w:rPr>
              <w:t xml:space="preserve">__________________ Б.Б. </w:t>
            </w:r>
            <w:proofErr w:type="spellStart"/>
            <w:r w:rsidRPr="00F938D1">
              <w:rPr>
                <w:sz w:val="24"/>
                <w:szCs w:val="24"/>
              </w:rPr>
              <w:t>Цыбиков</w:t>
            </w:r>
            <w:proofErr w:type="spellEnd"/>
          </w:p>
          <w:p w:rsidR="00F938D1" w:rsidRPr="00F938D1" w:rsidRDefault="00F938D1" w:rsidP="003A366A">
            <w:pPr>
              <w:pStyle w:val="a7"/>
              <w:ind w:hanging="12"/>
              <w:rPr>
                <w:sz w:val="24"/>
                <w:szCs w:val="24"/>
              </w:rPr>
            </w:pPr>
            <w:r>
              <w:rPr>
                <w:sz w:val="24"/>
                <w:szCs w:val="24"/>
              </w:rPr>
              <w:t>МП</w:t>
            </w:r>
          </w:p>
        </w:tc>
        <w:tc>
          <w:tcPr>
            <w:tcW w:w="4873" w:type="dxa"/>
          </w:tcPr>
          <w:p w:rsidR="00F938D1" w:rsidRPr="00F938D1" w:rsidRDefault="00F938D1" w:rsidP="003A366A">
            <w:pPr>
              <w:spacing w:line="240" w:lineRule="auto"/>
              <w:contextualSpacing/>
              <w:rPr>
                <w:rFonts w:ascii="Times New Roman" w:hAnsi="Times New Roman"/>
                <w:bCs/>
                <w:sz w:val="24"/>
                <w:szCs w:val="24"/>
              </w:rPr>
            </w:pPr>
            <w:r w:rsidRPr="00F938D1">
              <w:rPr>
                <w:rFonts w:ascii="Times New Roman" w:hAnsi="Times New Roman"/>
                <w:sz w:val="24"/>
                <w:szCs w:val="24"/>
                <w:lang w:eastAsia="ru-RU"/>
              </w:rPr>
              <w:t xml:space="preserve">ИП </w:t>
            </w:r>
            <w:r w:rsidRPr="00F938D1">
              <w:rPr>
                <w:rFonts w:ascii="Times New Roman" w:hAnsi="Times New Roman"/>
                <w:bCs/>
                <w:sz w:val="24"/>
                <w:szCs w:val="24"/>
              </w:rPr>
              <w:t>Колесов Ю.В.</w:t>
            </w:r>
          </w:p>
          <w:p w:rsidR="00F938D1" w:rsidRDefault="00F938D1" w:rsidP="003A366A">
            <w:pPr>
              <w:spacing w:line="240" w:lineRule="auto"/>
              <w:contextualSpacing/>
              <w:rPr>
                <w:rFonts w:ascii="Times New Roman" w:hAnsi="Times New Roman"/>
                <w:bCs/>
                <w:sz w:val="24"/>
                <w:szCs w:val="24"/>
              </w:rPr>
            </w:pPr>
            <w:r w:rsidRPr="00F938D1">
              <w:rPr>
                <w:rFonts w:ascii="Times New Roman" w:hAnsi="Times New Roman"/>
                <w:bCs/>
                <w:sz w:val="24"/>
                <w:szCs w:val="24"/>
              </w:rPr>
              <w:t>______________ Ю.В. Колесов</w:t>
            </w:r>
          </w:p>
          <w:p w:rsidR="00F938D1" w:rsidRPr="00F938D1" w:rsidRDefault="00F938D1" w:rsidP="003A366A">
            <w:pPr>
              <w:spacing w:line="240" w:lineRule="auto"/>
              <w:contextualSpacing/>
              <w:rPr>
                <w:rFonts w:ascii="Times New Roman" w:hAnsi="Times New Roman"/>
                <w:sz w:val="24"/>
                <w:szCs w:val="24"/>
                <w:lang w:eastAsia="ru-RU"/>
              </w:rPr>
            </w:pPr>
            <w:r>
              <w:rPr>
                <w:rFonts w:ascii="Times New Roman" w:hAnsi="Times New Roman"/>
                <w:bCs/>
                <w:sz w:val="24"/>
                <w:szCs w:val="24"/>
              </w:rPr>
              <w:t>МП</w:t>
            </w:r>
          </w:p>
        </w:tc>
      </w:tr>
    </w:tbl>
    <w:p w:rsidR="004A00EE" w:rsidRPr="008A3A5D" w:rsidRDefault="00F938D1">
      <w:pPr>
        <w:spacing w:after="200" w:line="276" w:lineRule="auto"/>
        <w:rPr>
          <w:rFonts w:ascii="Times New Roman" w:hAnsi="Times New Roman"/>
          <w:lang w:eastAsia="ru-RU"/>
        </w:rPr>
      </w:pPr>
      <w:r>
        <w:rPr>
          <w:rFonts w:ascii="Times New Roman" w:hAnsi="Times New Roman"/>
          <w:lang w:eastAsia="ru-RU"/>
        </w:rPr>
        <w:t xml:space="preserve"> </w:t>
      </w:r>
    </w:p>
    <w:p w:rsidR="004A00EE" w:rsidRPr="008A3A5D" w:rsidRDefault="004A00EE">
      <w:pPr>
        <w:spacing w:after="0" w:line="240" w:lineRule="auto"/>
        <w:jc w:val="both"/>
        <w:rPr>
          <w:rFonts w:ascii="Times New Roman" w:hAnsi="Times New Roman"/>
          <w:sz w:val="24"/>
          <w:lang w:eastAsia="ru-RU"/>
        </w:rPr>
      </w:pPr>
    </w:p>
    <w:sectPr w:rsidR="004A00EE" w:rsidRPr="008A3A5D" w:rsidSect="008A3A5D">
      <w:pgSz w:w="16838" w:h="11905" w:orient="landscape"/>
      <w:pgMar w:top="1134" w:right="567" w:bottom="567" w:left="85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3D46"/>
    <w:multiLevelType w:val="hybridMultilevel"/>
    <w:tmpl w:val="E6863C6A"/>
    <w:lvl w:ilvl="0" w:tplc="41FE1EE4">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1A4812"/>
    <w:multiLevelType w:val="hybridMultilevel"/>
    <w:tmpl w:val="5F549694"/>
    <w:lvl w:ilvl="0" w:tplc="41FE1EE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compat/>
  <w:rsids>
    <w:rsidRoot w:val="004A00EE"/>
    <w:rsid w:val="00081F95"/>
    <w:rsid w:val="001266E6"/>
    <w:rsid w:val="002D4D5E"/>
    <w:rsid w:val="002E0B99"/>
    <w:rsid w:val="002E3B8D"/>
    <w:rsid w:val="003348D2"/>
    <w:rsid w:val="004A00EE"/>
    <w:rsid w:val="004B32C6"/>
    <w:rsid w:val="004F508D"/>
    <w:rsid w:val="00523A3D"/>
    <w:rsid w:val="006360C4"/>
    <w:rsid w:val="006A7FE0"/>
    <w:rsid w:val="006F058F"/>
    <w:rsid w:val="00867B5E"/>
    <w:rsid w:val="00891FA5"/>
    <w:rsid w:val="008A3A5D"/>
    <w:rsid w:val="008B208B"/>
    <w:rsid w:val="00942BF1"/>
    <w:rsid w:val="00996736"/>
    <w:rsid w:val="00A27A75"/>
    <w:rsid w:val="00B82BAD"/>
    <w:rsid w:val="00B92DDE"/>
    <w:rsid w:val="00C3480A"/>
    <w:rsid w:val="00CA1986"/>
    <w:rsid w:val="00CF22AB"/>
    <w:rsid w:val="00DB3556"/>
    <w:rsid w:val="00E5243B"/>
    <w:rsid w:val="00EC4A34"/>
    <w:rsid w:val="00F938D1"/>
    <w:rsid w:val="00FA201D"/>
    <w:rsid w:val="00FF77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8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Обычный5"/>
    <w:qFormat/>
    <w:rsid w:val="00C3480A"/>
    <w:pPr>
      <w:widowControl w:val="0"/>
      <w:spacing w:before="260" w:after="0" w:line="240" w:lineRule="auto"/>
      <w:jc w:val="both"/>
    </w:pPr>
    <w:rPr>
      <w:rFonts w:ascii="Times New Roman" w:hAnsi="Times New Roman"/>
      <w:sz w:val="24"/>
      <w:lang w:eastAsia="ru-RU"/>
    </w:rPr>
  </w:style>
  <w:style w:type="paragraph" w:customStyle="1" w:styleId="ConsPlusNormal">
    <w:name w:val="ConsPlusNormal"/>
    <w:link w:val="ConsPlusNormal0"/>
    <w:rsid w:val="00C3480A"/>
    <w:pPr>
      <w:widowControl w:val="0"/>
      <w:spacing w:after="0" w:line="240" w:lineRule="auto"/>
      <w:ind w:firstLine="720"/>
    </w:pPr>
    <w:rPr>
      <w:rFonts w:ascii="Arial" w:hAnsi="Arial"/>
      <w:sz w:val="24"/>
      <w:lang w:eastAsia="ru-RU"/>
    </w:rPr>
  </w:style>
  <w:style w:type="paragraph" w:customStyle="1" w:styleId="Default">
    <w:name w:val="Default"/>
    <w:rsid w:val="00C3480A"/>
    <w:pPr>
      <w:spacing w:after="0" w:line="240" w:lineRule="auto"/>
    </w:pPr>
    <w:rPr>
      <w:rFonts w:ascii="Times New Roman" w:hAnsi="Times New Roman"/>
      <w:sz w:val="24"/>
    </w:rPr>
  </w:style>
  <w:style w:type="character" w:styleId="a3">
    <w:name w:val="line number"/>
    <w:basedOn w:val="a0"/>
    <w:semiHidden/>
    <w:rsid w:val="00C3480A"/>
  </w:style>
  <w:style w:type="character" w:styleId="a4">
    <w:name w:val="Hyperlink"/>
    <w:rsid w:val="00C3480A"/>
    <w:rPr>
      <w:color w:val="0000FF"/>
      <w:u w:val="single"/>
    </w:rPr>
  </w:style>
  <w:style w:type="character" w:customStyle="1" w:styleId="1">
    <w:name w:val="Основной шрифт абзаца1"/>
    <w:rsid w:val="00C3480A"/>
    <w:rPr>
      <w:sz w:val="24"/>
    </w:rPr>
  </w:style>
  <w:style w:type="character" w:customStyle="1" w:styleId="a5">
    <w:name w:val="Название Знак"/>
    <w:rsid w:val="00C3480A"/>
    <w:rPr>
      <w:rFonts w:ascii="Courier New" w:hAnsi="Courier New"/>
      <w:b/>
      <w:color w:val="000080"/>
    </w:rPr>
  </w:style>
  <w:style w:type="character" w:customStyle="1" w:styleId="ConsPlusNormal0">
    <w:name w:val="ConsPlusNormal Знак"/>
    <w:link w:val="ConsPlusNormal"/>
    <w:rsid w:val="00C3480A"/>
    <w:rPr>
      <w:rFonts w:ascii="Arial" w:hAnsi="Arial"/>
      <w:sz w:val="24"/>
      <w:lang w:eastAsia="ru-RU"/>
    </w:rPr>
  </w:style>
  <w:style w:type="table" w:styleId="10">
    <w:name w:val="Table Simple 1"/>
    <w:basedOn w:val="a1"/>
    <w:rsid w:val="00C348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rsid w:val="00C3480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No Spacing"/>
    <w:link w:val="a8"/>
    <w:uiPriority w:val="1"/>
    <w:qFormat/>
    <w:rsid w:val="00E5243B"/>
    <w:pPr>
      <w:spacing w:after="0" w:line="240" w:lineRule="auto"/>
    </w:pPr>
    <w:rPr>
      <w:rFonts w:ascii="Times New Roman" w:hAnsi="Times New Roman"/>
      <w:color w:val="auto"/>
      <w:sz w:val="20"/>
      <w:lang w:eastAsia="ru-RU"/>
    </w:rPr>
  </w:style>
  <w:style w:type="character" w:customStyle="1" w:styleId="a8">
    <w:name w:val="Без интервала Знак"/>
    <w:link w:val="a7"/>
    <w:uiPriority w:val="1"/>
    <w:locked/>
    <w:rsid w:val="00E5243B"/>
    <w:rPr>
      <w:rFonts w:ascii="Times New Roman" w:hAnsi="Times New Roman"/>
      <w:color w:val="auto"/>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8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Обычный5"/>
    <w:qFormat/>
    <w:rsid w:val="00C3480A"/>
    <w:pPr>
      <w:widowControl w:val="0"/>
      <w:spacing w:before="260" w:after="0" w:line="240" w:lineRule="auto"/>
      <w:jc w:val="both"/>
    </w:pPr>
    <w:rPr>
      <w:rFonts w:ascii="Times New Roman" w:hAnsi="Times New Roman"/>
      <w:sz w:val="24"/>
      <w:lang w:eastAsia="ru-RU"/>
    </w:rPr>
  </w:style>
  <w:style w:type="paragraph" w:customStyle="1" w:styleId="ConsPlusNormal">
    <w:name w:val="ConsPlusNormal"/>
    <w:link w:val="ConsPlusNormal0"/>
    <w:rsid w:val="00C3480A"/>
    <w:pPr>
      <w:widowControl w:val="0"/>
      <w:spacing w:after="0" w:line="240" w:lineRule="auto"/>
      <w:ind w:firstLine="720"/>
    </w:pPr>
    <w:rPr>
      <w:rFonts w:ascii="Arial" w:hAnsi="Arial"/>
      <w:sz w:val="24"/>
      <w:lang w:eastAsia="ru-RU"/>
    </w:rPr>
  </w:style>
  <w:style w:type="paragraph" w:customStyle="1" w:styleId="Default">
    <w:name w:val="Default"/>
    <w:rsid w:val="00C3480A"/>
    <w:pPr>
      <w:spacing w:after="0" w:line="240" w:lineRule="auto"/>
    </w:pPr>
    <w:rPr>
      <w:rFonts w:ascii="Times New Roman" w:hAnsi="Times New Roman"/>
      <w:sz w:val="24"/>
    </w:rPr>
  </w:style>
  <w:style w:type="character" w:styleId="a3">
    <w:name w:val="line number"/>
    <w:basedOn w:val="a0"/>
    <w:semiHidden/>
    <w:rsid w:val="00C3480A"/>
  </w:style>
  <w:style w:type="character" w:styleId="a4">
    <w:name w:val="Hyperlink"/>
    <w:rsid w:val="00C3480A"/>
    <w:rPr>
      <w:color w:val="0000FF"/>
      <w:u w:val="single"/>
    </w:rPr>
  </w:style>
  <w:style w:type="character" w:customStyle="1" w:styleId="1">
    <w:name w:val="Основной шрифт абзаца1"/>
    <w:rsid w:val="00C3480A"/>
    <w:rPr>
      <w:sz w:val="24"/>
    </w:rPr>
  </w:style>
  <w:style w:type="character" w:customStyle="1" w:styleId="a5">
    <w:name w:val="Название Знак"/>
    <w:rsid w:val="00C3480A"/>
    <w:rPr>
      <w:rFonts w:ascii="Courier New" w:hAnsi="Courier New"/>
      <w:b/>
      <w:color w:val="000080"/>
    </w:rPr>
  </w:style>
  <w:style w:type="character" w:customStyle="1" w:styleId="ConsPlusNormal0">
    <w:name w:val="ConsPlusNormal Знак"/>
    <w:link w:val="ConsPlusNormal"/>
    <w:rsid w:val="00C3480A"/>
    <w:rPr>
      <w:rFonts w:ascii="Arial" w:hAnsi="Arial"/>
      <w:sz w:val="24"/>
      <w:lang w:eastAsia="ru-RU"/>
    </w:rPr>
  </w:style>
  <w:style w:type="table" w:styleId="10">
    <w:name w:val="Table Simple 1"/>
    <w:basedOn w:val="a1"/>
    <w:rsid w:val="00C348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rsid w:val="00C3480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No Spacing"/>
    <w:link w:val="a8"/>
    <w:uiPriority w:val="1"/>
    <w:qFormat/>
    <w:rsid w:val="00E5243B"/>
    <w:pPr>
      <w:spacing w:after="0" w:line="240" w:lineRule="auto"/>
    </w:pPr>
    <w:rPr>
      <w:rFonts w:ascii="Times New Roman" w:hAnsi="Times New Roman"/>
      <w:color w:val="auto"/>
      <w:sz w:val="20"/>
      <w:lang w:eastAsia="ru-RU"/>
    </w:rPr>
  </w:style>
  <w:style w:type="character" w:customStyle="1" w:styleId="a8">
    <w:name w:val="Без интервала Знак"/>
    <w:link w:val="a7"/>
    <w:uiPriority w:val="1"/>
    <w:locked/>
    <w:rsid w:val="00E5243B"/>
    <w:rPr>
      <w:rFonts w:ascii="Times New Roman" w:hAnsi="Times New Roman"/>
      <w:color w:val="auto"/>
      <w:sz w:val="20"/>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1B8EF847EDCCDDFC54A2002DBAE0CEBE4D54B9CBA8F7BEFC5801F4E3EB52C55364E8A1A891775F121E8F011FFF19CED170C9ECt22CM" TargetMode="External"/><Relationship Id="rId13" Type="http://schemas.openxmlformats.org/officeDocument/2006/relationships/hyperlink" Target="consultantplus://offline/ref=B9DEE1340C2A7DA53EAAE25BFBF2C9B49899EAA5260F9E28BA9D2FF7C75567347167A5D0E49EA3B3EBBC130E0A371635CCEE1BF0A37AD800WCkAC" TargetMode="External"/><Relationship Id="rId18" Type="http://schemas.openxmlformats.org/officeDocument/2006/relationships/hyperlink" Target="consultantplus://offline/ref=0CACE96D17C1BB189C03EF28BADEF8DE16FD30FEFFFA39460F1B7F733D0AD017145DE8D161093228B42BB805471266AC46DC5D945515H1u2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0CACE96D17C1BB189C03EF28BADEF8DE16FD30FEFFFA39460F1B7F733D0AD017145DE8D1620A3922E071A8010E466AB347C343974B151075H2uAM" TargetMode="External"/><Relationship Id="rId7" Type="http://schemas.openxmlformats.org/officeDocument/2006/relationships/hyperlink" Target="consultantplus://offline/ref=B9DEE1340C2A7DA53EAAE25BFBF2C9B49899E4A622009E28BA9D2FF7C75567347167A5D5E69AA9EFBAF312524E6B0535C2EE19F7BCW7k1C" TargetMode="External"/><Relationship Id="rId12" Type="http://schemas.openxmlformats.org/officeDocument/2006/relationships/hyperlink" Target="consultantplus://offline/ref=7D6AD53110F12F77AF292B223EDFF6F630ADA77E56B7310A4F56BDA1F633C61C043D591148E9462CB36ACDDD01314577453421E3E4B8y321E" TargetMode="External"/><Relationship Id="rId17" Type="http://schemas.openxmlformats.org/officeDocument/2006/relationships/hyperlink" Target="consultantplus://offline/ref=0CACE96D17C1BB189C03EF28BADEF8DE16FD30FEFFFA39460F1B7F733D0AD017145DE8D1620A3927E471A8010E466AB347C343974B151075H2uA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0CACE96D17C1BB189C03EF28BADEF8DE16FD30FEFFFA39460F1B7F733D0AD017145DE8D1620A3922E071A8010E466AB347C343974B151075H2uAM" TargetMode="External"/><Relationship Id="rId20" Type="http://schemas.openxmlformats.org/officeDocument/2006/relationships/hyperlink" Target="consultantplus://offline/ref=0CACE96D17C1BB189C03EF28BADEF8DE16FD30FEFFFA39460F1B7F733D0AD017145DE8D1600A3A28B42BB805471266AC46DC5D945515H1u2M" TargetMode="External"/><Relationship Id="rId1" Type="http://schemas.openxmlformats.org/officeDocument/2006/relationships/numbering" Target="numbering.xml"/><Relationship Id="rId6" Type="http://schemas.openxmlformats.org/officeDocument/2006/relationships/hyperlink" Target="consultantplus://offline/ref=A2AB14DEA5CF6E597B64165535F10565322D8E698721C2B4085FB89FD311FC9F54D069E2B25FAB0C037A6FE2464979609A351BFB41EC23xAM" TargetMode="External"/><Relationship Id="rId11" Type="http://schemas.openxmlformats.org/officeDocument/2006/relationships/hyperlink" Target="consultantplus://offline/ref=7D6AD53110F12F77AF292B223EDFF6F630ADA77E56B7310A4F56BDA1F633C61C043D591148E9452CB36ACDDD01314577453421E3E4B8y321E" TargetMode="External"/><Relationship Id="rId24" Type="http://schemas.openxmlformats.org/officeDocument/2006/relationships/hyperlink" Target="http://www.consultant.ru/document/cons_doc_LAW_9027/a822439dadeeaeaa5de022bddcc3972e6ff9731f/" TargetMode="External"/><Relationship Id="rId5" Type="http://schemas.openxmlformats.org/officeDocument/2006/relationships/hyperlink" Target="consultantplus://offline/ref=9ABB23F77323703E4293FED959F667DAEC238BBB5B136FE6E55686DA86EECC2C63ED934B6F49D35A6214ECB4DC9864A6AD94DFCB52A9OA0EC" TargetMode="External"/><Relationship Id="rId15" Type="http://schemas.openxmlformats.org/officeDocument/2006/relationships/hyperlink" Target="consultantplus://offline/ref=B9DEE1340C2A7DA53EAAE25BFBF2C9B49899E4A622009E28BA9D2FF7C75567347167A5D5E69AA9EFBAF312524E6B0535C2EE19F7BCW7k1C" TargetMode="External"/><Relationship Id="rId23" Type="http://schemas.openxmlformats.org/officeDocument/2006/relationships/hyperlink" Target="http://www.consultant.ru/document/cons_doc_LAW_9027/797de3bcbc5ddf5f76836ac796941ff5a534f232/" TargetMode="External"/><Relationship Id="rId10" Type="http://schemas.openxmlformats.org/officeDocument/2006/relationships/hyperlink" Target="consultantplus://offline/ref=20D4C583C4F0A7FF90321D89CB1E13E1223E5393F9ED7248D5F142D22CF695FE035C0BC519EAE94D0E7DF4CCE3182FD3DBCE47076C0F97BED9A" TargetMode="External"/><Relationship Id="rId19" Type="http://schemas.openxmlformats.org/officeDocument/2006/relationships/hyperlink" Target="consultantplus://offline/ref=0CACE96D17C1BB189C03EF28BADEF8DE16FD30FEFFFA39460F1B7F733D0AD017145DE8D1650A3C28B42BB805471266AC46DC5D945515H1u2M" TargetMode="External"/><Relationship Id="rId4" Type="http://schemas.openxmlformats.org/officeDocument/2006/relationships/webSettings" Target="webSettings.xml"/><Relationship Id="rId9" Type="http://schemas.openxmlformats.org/officeDocument/2006/relationships/hyperlink" Target="consultantplus://offline/ref=4D1B8EF847EDCCDDFC54A2002DBAE0CEBE4D54B9CBA8F7BEFC5801F4E3EB52C55364E8A5AE9B200E5F40D6515AB414CECE6CC9EF304FB2B8t422M" TargetMode="External"/><Relationship Id="rId14" Type="http://schemas.openxmlformats.org/officeDocument/2006/relationships/hyperlink" Target="consultantplus://offline/ref=B9DEE1340C2A7DA53EAAE25BFBF2C9B49899E4A622009E28BA9D2FF7C75567347167A5D0E59EABB0BFE6030A4362122BC5F705F5BD79WDk1C" TargetMode="External"/><Relationship Id="rId22" Type="http://schemas.openxmlformats.org/officeDocument/2006/relationships/hyperlink" Target="http://www.consultant.ru/document/cons_doc_LAW_9027/2eae504a3bae998d6417e096544bb0d80f1f7650/"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8824</Words>
  <Characters>50297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Дарима</dc:creator>
  <cp:lastModifiedBy>Дарима</cp:lastModifiedBy>
  <cp:revision>5</cp:revision>
  <dcterms:created xsi:type="dcterms:W3CDTF">2022-07-14T01:49:00Z</dcterms:created>
  <dcterms:modified xsi:type="dcterms:W3CDTF">2022-07-17T22:06:00Z</dcterms:modified>
</cp:coreProperties>
</file>